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45ADE" w14:textId="77777777" w:rsidR="002D01E6" w:rsidRPr="00104BA4" w:rsidRDefault="00332DBF" w:rsidP="00104BA4">
      <w:pPr>
        <w:pStyle w:val="Heading1"/>
        <w:rPr>
          <w:rFonts w:ascii="Times New Roman" w:hAnsi="Times New Roman"/>
          <w:b/>
          <w:bCs/>
          <w:sz w:val="24"/>
          <w:szCs w:val="18"/>
        </w:rPr>
      </w:pPr>
      <w:r w:rsidRPr="00104BA4">
        <w:rPr>
          <w:rFonts w:ascii="Times New Roman" w:hAnsi="Times New Roman"/>
          <w:b/>
          <w:bCs/>
          <w:sz w:val="24"/>
          <w:szCs w:val="18"/>
        </w:rPr>
        <w:t>02</w:t>
      </w:r>
      <w:r w:rsidRPr="00104BA4">
        <w:rPr>
          <w:rFonts w:ascii="Times New Roman" w:hAnsi="Times New Roman"/>
          <w:b/>
          <w:bCs/>
          <w:sz w:val="24"/>
          <w:szCs w:val="18"/>
        </w:rPr>
        <w:tab/>
      </w:r>
      <w:r w:rsidRPr="00104BA4">
        <w:rPr>
          <w:rFonts w:ascii="Times New Roman" w:hAnsi="Times New Roman"/>
          <w:b/>
          <w:bCs/>
          <w:sz w:val="24"/>
          <w:szCs w:val="18"/>
        </w:rPr>
        <w:tab/>
        <w:t>DEPARTMENT OF PROFESSIONAL AND FINANCIAL REGULATION</w:t>
      </w:r>
    </w:p>
    <w:p w14:paraId="360EB5AA" w14:textId="77777777" w:rsidR="002D01E6" w:rsidRPr="008A499E" w:rsidRDefault="002D01E6" w:rsidP="00EA38AD">
      <w:pPr>
        <w:tabs>
          <w:tab w:val="left" w:pos="720"/>
          <w:tab w:val="left" w:pos="1440"/>
          <w:tab w:val="left" w:pos="2160"/>
          <w:tab w:val="left" w:pos="2880"/>
          <w:tab w:val="left" w:pos="3600"/>
          <w:tab w:val="left" w:pos="4320"/>
        </w:tabs>
        <w:spacing w:after="0"/>
        <w:ind w:left="720" w:hanging="720"/>
        <w:jc w:val="left"/>
        <w:rPr>
          <w:b/>
          <w:sz w:val="22"/>
          <w:szCs w:val="22"/>
        </w:rPr>
      </w:pPr>
    </w:p>
    <w:p w14:paraId="6D5C0B61" w14:textId="77777777" w:rsidR="002D01E6" w:rsidRPr="008A499E" w:rsidRDefault="00332DBF" w:rsidP="00EA38AD">
      <w:pPr>
        <w:tabs>
          <w:tab w:val="left" w:pos="720"/>
          <w:tab w:val="left" w:pos="1440"/>
          <w:tab w:val="left" w:pos="2160"/>
          <w:tab w:val="left" w:pos="2880"/>
          <w:tab w:val="left" w:pos="3600"/>
          <w:tab w:val="left" w:pos="4320"/>
        </w:tabs>
        <w:spacing w:after="0"/>
        <w:ind w:left="720" w:hanging="720"/>
        <w:jc w:val="left"/>
        <w:rPr>
          <w:b/>
          <w:sz w:val="22"/>
          <w:szCs w:val="22"/>
        </w:rPr>
      </w:pPr>
      <w:r w:rsidRPr="00332DBF">
        <w:rPr>
          <w:b/>
          <w:sz w:val="22"/>
          <w:szCs w:val="22"/>
        </w:rPr>
        <w:t>031</w:t>
      </w:r>
      <w:r w:rsidRPr="008A499E">
        <w:rPr>
          <w:b/>
          <w:sz w:val="22"/>
          <w:szCs w:val="22"/>
        </w:rPr>
        <w:tab/>
      </w:r>
      <w:r w:rsidRPr="00332DBF">
        <w:rPr>
          <w:b/>
          <w:sz w:val="22"/>
          <w:szCs w:val="22"/>
        </w:rPr>
        <w:tab/>
        <w:t>BUREAU OF INSURANCE</w:t>
      </w:r>
    </w:p>
    <w:p w14:paraId="7F2D7328" w14:textId="77777777" w:rsidR="002D01E6" w:rsidRPr="008A499E" w:rsidRDefault="002D01E6" w:rsidP="00EA38AD">
      <w:pPr>
        <w:tabs>
          <w:tab w:val="left" w:pos="720"/>
          <w:tab w:val="left" w:pos="1440"/>
          <w:tab w:val="left" w:pos="2160"/>
          <w:tab w:val="left" w:pos="2880"/>
          <w:tab w:val="left" w:pos="3600"/>
          <w:tab w:val="left" w:pos="4320"/>
        </w:tabs>
        <w:spacing w:after="0"/>
        <w:ind w:left="720" w:hanging="720"/>
        <w:jc w:val="left"/>
        <w:rPr>
          <w:b/>
          <w:sz w:val="22"/>
          <w:szCs w:val="22"/>
        </w:rPr>
      </w:pPr>
    </w:p>
    <w:p w14:paraId="0DA7CD88" w14:textId="77777777" w:rsidR="002D01E6" w:rsidRPr="008A499E" w:rsidRDefault="00332DBF" w:rsidP="00EA38AD">
      <w:pPr>
        <w:tabs>
          <w:tab w:val="left" w:pos="720"/>
          <w:tab w:val="left" w:pos="1440"/>
          <w:tab w:val="left" w:pos="2160"/>
          <w:tab w:val="left" w:pos="2880"/>
          <w:tab w:val="left" w:pos="3600"/>
          <w:tab w:val="left" w:pos="4320"/>
        </w:tabs>
        <w:spacing w:after="0"/>
        <w:ind w:left="1440" w:hanging="1440"/>
        <w:jc w:val="left"/>
        <w:rPr>
          <w:b/>
          <w:sz w:val="22"/>
          <w:szCs w:val="22"/>
        </w:rPr>
      </w:pPr>
      <w:r w:rsidRPr="008A499E">
        <w:rPr>
          <w:b/>
          <w:sz w:val="22"/>
          <w:szCs w:val="22"/>
        </w:rPr>
        <w:t>Chapter 730:</w:t>
      </w:r>
      <w:r w:rsidRPr="008A499E">
        <w:rPr>
          <w:b/>
          <w:sz w:val="22"/>
          <w:szCs w:val="22"/>
        </w:rPr>
        <w:tab/>
      </w:r>
      <w:r w:rsidRPr="00332DBF">
        <w:rPr>
          <w:b/>
          <w:sz w:val="22"/>
          <w:szCs w:val="22"/>
        </w:rPr>
        <w:t>STANDARDS FOR ACCEPTANCE OF REINSURANCE OF WORKERS' COMPENSATION SELF-INSURANCE</w:t>
      </w:r>
    </w:p>
    <w:p w14:paraId="79848197" w14:textId="77777777" w:rsidR="002D01E6" w:rsidRPr="008A499E" w:rsidRDefault="002D01E6" w:rsidP="00EA38AD">
      <w:pPr>
        <w:pBdr>
          <w:bottom w:val="single" w:sz="4" w:space="1" w:color="auto"/>
        </w:pBdr>
        <w:tabs>
          <w:tab w:val="left" w:pos="720"/>
          <w:tab w:val="left" w:pos="1440"/>
          <w:tab w:val="left" w:pos="2160"/>
          <w:tab w:val="left" w:pos="2880"/>
          <w:tab w:val="left" w:pos="3600"/>
          <w:tab w:val="left" w:pos="4320"/>
        </w:tabs>
        <w:spacing w:after="0"/>
        <w:ind w:left="1440" w:hanging="1440"/>
        <w:jc w:val="left"/>
        <w:rPr>
          <w:sz w:val="22"/>
          <w:szCs w:val="22"/>
        </w:rPr>
      </w:pPr>
    </w:p>
    <w:p w14:paraId="6B6C7DFB" w14:textId="77777777" w:rsidR="002D01E6" w:rsidRPr="008A499E" w:rsidRDefault="002D01E6" w:rsidP="00EA38AD">
      <w:pPr>
        <w:tabs>
          <w:tab w:val="left" w:pos="720"/>
          <w:tab w:val="left" w:pos="1440"/>
          <w:tab w:val="left" w:pos="2160"/>
          <w:tab w:val="left" w:pos="2880"/>
          <w:tab w:val="left" w:pos="3600"/>
          <w:tab w:val="left" w:pos="4320"/>
        </w:tabs>
        <w:spacing w:after="0"/>
        <w:ind w:left="2160" w:hanging="2160"/>
        <w:jc w:val="left"/>
        <w:rPr>
          <w:sz w:val="22"/>
          <w:szCs w:val="22"/>
        </w:rPr>
      </w:pPr>
    </w:p>
    <w:p w14:paraId="3C29F767" w14:textId="77777777" w:rsidR="002D01E6" w:rsidRPr="008A499E" w:rsidRDefault="002D01E6" w:rsidP="00EA38AD">
      <w:pPr>
        <w:tabs>
          <w:tab w:val="left" w:pos="720"/>
          <w:tab w:val="left" w:pos="1440"/>
          <w:tab w:val="left" w:pos="2160"/>
          <w:tab w:val="left" w:pos="2880"/>
          <w:tab w:val="left" w:pos="3600"/>
          <w:tab w:val="left" w:pos="4320"/>
        </w:tabs>
        <w:spacing w:after="0"/>
        <w:ind w:left="2160" w:hanging="2160"/>
        <w:jc w:val="left"/>
        <w:rPr>
          <w:sz w:val="22"/>
          <w:szCs w:val="22"/>
        </w:rPr>
      </w:pPr>
    </w:p>
    <w:p w14:paraId="3104EF94" w14:textId="77777777" w:rsidR="002D01E6" w:rsidRPr="008A499E" w:rsidRDefault="00C963F9" w:rsidP="00EA38AD">
      <w:pPr>
        <w:tabs>
          <w:tab w:val="left" w:pos="720"/>
          <w:tab w:val="left" w:pos="1440"/>
          <w:tab w:val="left" w:pos="2160"/>
          <w:tab w:val="left" w:pos="2880"/>
        </w:tabs>
        <w:spacing w:after="0"/>
        <w:jc w:val="left"/>
        <w:rPr>
          <w:b/>
          <w:sz w:val="22"/>
          <w:szCs w:val="22"/>
        </w:rPr>
      </w:pPr>
      <w:r w:rsidRPr="008A499E">
        <w:rPr>
          <w:b/>
          <w:sz w:val="22"/>
          <w:szCs w:val="22"/>
        </w:rPr>
        <w:t>Contents</w:t>
      </w:r>
    </w:p>
    <w:p w14:paraId="2567CD58" w14:textId="77777777" w:rsidR="002D01E6" w:rsidRPr="008A499E" w:rsidRDefault="002D01E6" w:rsidP="00EA38AD">
      <w:pPr>
        <w:tabs>
          <w:tab w:val="left" w:pos="720"/>
          <w:tab w:val="left" w:pos="1440"/>
          <w:tab w:val="left" w:pos="2160"/>
          <w:tab w:val="left" w:pos="2880"/>
        </w:tabs>
        <w:spacing w:after="0"/>
        <w:jc w:val="left"/>
        <w:rPr>
          <w:b/>
          <w:sz w:val="22"/>
          <w:szCs w:val="22"/>
        </w:rPr>
      </w:pPr>
    </w:p>
    <w:p w14:paraId="1A3D74E0" w14:textId="77777777" w:rsidR="002D01E6" w:rsidRPr="008A499E" w:rsidRDefault="00C963F9" w:rsidP="00EA38AD">
      <w:pPr>
        <w:pStyle w:val="Single"/>
        <w:tabs>
          <w:tab w:val="left" w:pos="720"/>
          <w:tab w:val="left" w:pos="1440"/>
          <w:tab w:val="left" w:pos="2160"/>
          <w:tab w:val="left" w:pos="2880"/>
        </w:tabs>
        <w:ind w:left="720"/>
        <w:jc w:val="left"/>
        <w:rPr>
          <w:sz w:val="22"/>
          <w:szCs w:val="22"/>
        </w:rPr>
      </w:pPr>
      <w:r w:rsidRPr="008A499E">
        <w:rPr>
          <w:sz w:val="22"/>
          <w:szCs w:val="22"/>
        </w:rPr>
        <w:t>Section 1.</w:t>
      </w:r>
      <w:r w:rsidRPr="008A499E">
        <w:rPr>
          <w:sz w:val="22"/>
          <w:szCs w:val="22"/>
        </w:rPr>
        <w:tab/>
      </w:r>
      <w:r w:rsidR="003308B5" w:rsidRPr="008A499E">
        <w:rPr>
          <w:sz w:val="22"/>
          <w:szCs w:val="22"/>
        </w:rPr>
        <w:t>Purpose</w:t>
      </w:r>
      <w:r w:rsidR="00FE098D" w:rsidRPr="008A499E">
        <w:rPr>
          <w:sz w:val="22"/>
          <w:szCs w:val="22"/>
        </w:rPr>
        <w:t xml:space="preserve"> and </w:t>
      </w:r>
      <w:r w:rsidR="008E58C4" w:rsidRPr="008A499E">
        <w:rPr>
          <w:sz w:val="22"/>
          <w:szCs w:val="22"/>
        </w:rPr>
        <w:t>s</w:t>
      </w:r>
      <w:r w:rsidR="00FE098D" w:rsidRPr="008A499E">
        <w:rPr>
          <w:sz w:val="22"/>
          <w:szCs w:val="22"/>
        </w:rPr>
        <w:t>cope</w:t>
      </w:r>
    </w:p>
    <w:p w14:paraId="42B968ED" w14:textId="77777777" w:rsidR="002D01E6" w:rsidRPr="008A499E" w:rsidRDefault="00C963F9" w:rsidP="00EA38AD">
      <w:pPr>
        <w:tabs>
          <w:tab w:val="left" w:pos="720"/>
          <w:tab w:val="left" w:pos="1440"/>
          <w:tab w:val="left" w:pos="2160"/>
          <w:tab w:val="left" w:pos="2880"/>
        </w:tabs>
        <w:spacing w:after="0"/>
        <w:ind w:left="720" w:right="-187"/>
        <w:jc w:val="left"/>
        <w:rPr>
          <w:sz w:val="22"/>
          <w:szCs w:val="22"/>
        </w:rPr>
      </w:pPr>
      <w:r w:rsidRPr="008A499E">
        <w:rPr>
          <w:sz w:val="22"/>
          <w:szCs w:val="22"/>
        </w:rPr>
        <w:t>Section 2.</w:t>
      </w:r>
      <w:r w:rsidRPr="008A499E">
        <w:rPr>
          <w:sz w:val="22"/>
          <w:szCs w:val="22"/>
        </w:rPr>
        <w:tab/>
      </w:r>
      <w:r w:rsidR="00993800" w:rsidRPr="008A499E">
        <w:rPr>
          <w:sz w:val="22"/>
          <w:szCs w:val="22"/>
        </w:rPr>
        <w:t>Authority</w:t>
      </w:r>
    </w:p>
    <w:p w14:paraId="5DFB24BC" w14:textId="77777777" w:rsidR="002D01E6" w:rsidRPr="008A499E" w:rsidRDefault="00C963F9" w:rsidP="00EA38AD">
      <w:pPr>
        <w:tabs>
          <w:tab w:val="left" w:pos="720"/>
          <w:tab w:val="left" w:pos="1440"/>
          <w:tab w:val="left" w:pos="2160"/>
          <w:tab w:val="left" w:pos="2880"/>
        </w:tabs>
        <w:spacing w:after="0"/>
        <w:ind w:left="720" w:right="-187"/>
        <w:jc w:val="left"/>
        <w:rPr>
          <w:sz w:val="22"/>
          <w:szCs w:val="22"/>
        </w:rPr>
      </w:pPr>
      <w:r w:rsidRPr="008A499E">
        <w:rPr>
          <w:sz w:val="22"/>
          <w:szCs w:val="22"/>
        </w:rPr>
        <w:t xml:space="preserve">Section </w:t>
      </w:r>
      <w:r w:rsidR="003308B5" w:rsidRPr="008A499E">
        <w:rPr>
          <w:sz w:val="22"/>
          <w:szCs w:val="22"/>
        </w:rPr>
        <w:t>3</w:t>
      </w:r>
      <w:r w:rsidRPr="008A499E">
        <w:rPr>
          <w:sz w:val="22"/>
          <w:szCs w:val="22"/>
        </w:rPr>
        <w:t>.</w:t>
      </w:r>
      <w:r w:rsidRPr="008A499E">
        <w:rPr>
          <w:sz w:val="22"/>
          <w:szCs w:val="22"/>
        </w:rPr>
        <w:tab/>
      </w:r>
      <w:r w:rsidR="00993800" w:rsidRPr="008A499E">
        <w:rPr>
          <w:sz w:val="22"/>
          <w:szCs w:val="22"/>
        </w:rPr>
        <w:t>Definitions</w:t>
      </w:r>
    </w:p>
    <w:p w14:paraId="06BD3BEF" w14:textId="77777777" w:rsidR="002D01E6" w:rsidRPr="008A499E" w:rsidRDefault="003308B5" w:rsidP="00EA38AD">
      <w:pPr>
        <w:tabs>
          <w:tab w:val="left" w:pos="720"/>
          <w:tab w:val="left" w:pos="1440"/>
          <w:tab w:val="left" w:pos="2160"/>
          <w:tab w:val="left" w:pos="2880"/>
        </w:tabs>
        <w:spacing w:after="0"/>
        <w:ind w:left="720" w:right="-187"/>
        <w:jc w:val="left"/>
        <w:rPr>
          <w:sz w:val="22"/>
          <w:szCs w:val="22"/>
        </w:rPr>
      </w:pPr>
      <w:r w:rsidRPr="008A499E">
        <w:rPr>
          <w:sz w:val="22"/>
          <w:szCs w:val="22"/>
        </w:rPr>
        <w:t>Section 4.</w:t>
      </w:r>
      <w:r w:rsidRPr="008A499E">
        <w:rPr>
          <w:sz w:val="22"/>
          <w:szCs w:val="22"/>
        </w:rPr>
        <w:tab/>
      </w:r>
      <w:r w:rsidR="00993800" w:rsidRPr="008A499E">
        <w:rPr>
          <w:sz w:val="22"/>
          <w:szCs w:val="22"/>
        </w:rPr>
        <w:t>General qualifications</w:t>
      </w:r>
    </w:p>
    <w:p w14:paraId="24B0E810" w14:textId="77777777" w:rsidR="002D01E6" w:rsidRPr="008A499E" w:rsidRDefault="003308B5" w:rsidP="00EA38AD">
      <w:pPr>
        <w:tabs>
          <w:tab w:val="left" w:pos="720"/>
          <w:tab w:val="left" w:pos="1440"/>
          <w:tab w:val="left" w:pos="2160"/>
          <w:tab w:val="left" w:pos="2880"/>
        </w:tabs>
        <w:spacing w:after="0"/>
        <w:ind w:left="720" w:right="-187"/>
        <w:jc w:val="left"/>
        <w:rPr>
          <w:sz w:val="22"/>
          <w:szCs w:val="22"/>
        </w:rPr>
      </w:pPr>
      <w:r w:rsidRPr="008A499E">
        <w:rPr>
          <w:sz w:val="22"/>
          <w:szCs w:val="22"/>
        </w:rPr>
        <w:t>Section 5</w:t>
      </w:r>
      <w:r w:rsidR="00C963F9" w:rsidRPr="008A499E">
        <w:rPr>
          <w:sz w:val="22"/>
          <w:szCs w:val="22"/>
        </w:rPr>
        <w:t>.</w:t>
      </w:r>
      <w:r w:rsidR="00C963F9" w:rsidRPr="008A499E">
        <w:rPr>
          <w:sz w:val="22"/>
          <w:szCs w:val="22"/>
        </w:rPr>
        <w:tab/>
      </w:r>
      <w:r w:rsidR="00993800" w:rsidRPr="008A499E">
        <w:rPr>
          <w:sz w:val="22"/>
          <w:szCs w:val="22"/>
        </w:rPr>
        <w:t>Specific qualifications</w:t>
      </w:r>
    </w:p>
    <w:p w14:paraId="31C3760B" w14:textId="77777777" w:rsidR="002D01E6" w:rsidRPr="008A499E" w:rsidRDefault="003308B5" w:rsidP="00EA38AD">
      <w:pPr>
        <w:tabs>
          <w:tab w:val="left" w:pos="720"/>
          <w:tab w:val="left" w:pos="1440"/>
          <w:tab w:val="left" w:pos="2160"/>
          <w:tab w:val="left" w:pos="2880"/>
        </w:tabs>
        <w:spacing w:after="0"/>
        <w:ind w:left="720" w:right="-187"/>
        <w:jc w:val="left"/>
        <w:rPr>
          <w:sz w:val="22"/>
          <w:szCs w:val="22"/>
        </w:rPr>
      </w:pPr>
      <w:r w:rsidRPr="008A499E">
        <w:rPr>
          <w:sz w:val="22"/>
          <w:szCs w:val="22"/>
        </w:rPr>
        <w:t>Section 6</w:t>
      </w:r>
      <w:r w:rsidR="00C963F9" w:rsidRPr="008A499E">
        <w:rPr>
          <w:sz w:val="22"/>
          <w:szCs w:val="22"/>
        </w:rPr>
        <w:t>.</w:t>
      </w:r>
      <w:r w:rsidR="00C963F9" w:rsidRPr="008A499E">
        <w:rPr>
          <w:sz w:val="22"/>
          <w:szCs w:val="22"/>
        </w:rPr>
        <w:tab/>
      </w:r>
      <w:r w:rsidR="00993800" w:rsidRPr="008A499E">
        <w:rPr>
          <w:sz w:val="22"/>
          <w:szCs w:val="22"/>
        </w:rPr>
        <w:t>Application</w:t>
      </w:r>
    </w:p>
    <w:p w14:paraId="329461BC" w14:textId="77777777" w:rsidR="002D01E6" w:rsidRPr="008A499E" w:rsidRDefault="00C963F9" w:rsidP="00EA38AD">
      <w:pPr>
        <w:tabs>
          <w:tab w:val="left" w:pos="720"/>
          <w:tab w:val="left" w:pos="1440"/>
          <w:tab w:val="left" w:pos="2160"/>
          <w:tab w:val="left" w:pos="2880"/>
        </w:tabs>
        <w:spacing w:after="0"/>
        <w:ind w:left="720" w:right="-187"/>
        <w:jc w:val="left"/>
        <w:rPr>
          <w:sz w:val="22"/>
          <w:szCs w:val="22"/>
        </w:rPr>
      </w:pPr>
      <w:r w:rsidRPr="008A499E">
        <w:rPr>
          <w:sz w:val="22"/>
          <w:szCs w:val="22"/>
        </w:rPr>
        <w:t xml:space="preserve">Section </w:t>
      </w:r>
      <w:r w:rsidR="003308B5" w:rsidRPr="008A499E">
        <w:rPr>
          <w:sz w:val="22"/>
          <w:szCs w:val="22"/>
        </w:rPr>
        <w:t>7</w:t>
      </w:r>
      <w:r w:rsidRPr="008A499E">
        <w:rPr>
          <w:sz w:val="22"/>
          <w:szCs w:val="22"/>
        </w:rPr>
        <w:t>.</w:t>
      </w:r>
      <w:r w:rsidRPr="008A499E">
        <w:rPr>
          <w:sz w:val="22"/>
          <w:szCs w:val="22"/>
        </w:rPr>
        <w:tab/>
      </w:r>
      <w:r w:rsidR="00993800" w:rsidRPr="008A499E">
        <w:rPr>
          <w:sz w:val="22"/>
          <w:szCs w:val="22"/>
        </w:rPr>
        <w:t>Approval of forms</w:t>
      </w:r>
    </w:p>
    <w:p w14:paraId="017625B1" w14:textId="77777777" w:rsidR="002D01E6" w:rsidRPr="008A499E" w:rsidRDefault="00C963F9" w:rsidP="00EA38AD">
      <w:pPr>
        <w:tabs>
          <w:tab w:val="left" w:pos="720"/>
          <w:tab w:val="left" w:pos="1440"/>
          <w:tab w:val="left" w:pos="2160"/>
          <w:tab w:val="left" w:pos="2880"/>
        </w:tabs>
        <w:spacing w:after="0"/>
        <w:ind w:left="720" w:right="-187"/>
        <w:jc w:val="left"/>
        <w:rPr>
          <w:sz w:val="22"/>
          <w:szCs w:val="22"/>
        </w:rPr>
      </w:pPr>
      <w:r w:rsidRPr="008A499E">
        <w:rPr>
          <w:sz w:val="22"/>
          <w:szCs w:val="22"/>
        </w:rPr>
        <w:t xml:space="preserve">Section </w:t>
      </w:r>
      <w:r w:rsidR="003308B5" w:rsidRPr="008A499E">
        <w:rPr>
          <w:sz w:val="22"/>
          <w:szCs w:val="22"/>
        </w:rPr>
        <w:t>8</w:t>
      </w:r>
      <w:r w:rsidRPr="008A499E">
        <w:rPr>
          <w:sz w:val="22"/>
          <w:szCs w:val="22"/>
        </w:rPr>
        <w:t>.</w:t>
      </w:r>
      <w:r w:rsidRPr="008A499E">
        <w:rPr>
          <w:sz w:val="22"/>
          <w:szCs w:val="22"/>
        </w:rPr>
        <w:tab/>
      </w:r>
      <w:r w:rsidR="00993800" w:rsidRPr="008A499E">
        <w:rPr>
          <w:sz w:val="22"/>
          <w:szCs w:val="22"/>
        </w:rPr>
        <w:t>Annual filings and report of changes</w:t>
      </w:r>
    </w:p>
    <w:p w14:paraId="2C90BA37" w14:textId="77777777" w:rsidR="002D01E6" w:rsidRPr="008A499E" w:rsidRDefault="003308B5" w:rsidP="00EA38AD">
      <w:pPr>
        <w:tabs>
          <w:tab w:val="left" w:pos="720"/>
          <w:tab w:val="left" w:pos="1440"/>
          <w:tab w:val="left" w:pos="2160"/>
          <w:tab w:val="left" w:pos="2880"/>
        </w:tabs>
        <w:spacing w:after="0"/>
        <w:ind w:left="720" w:right="-187"/>
        <w:jc w:val="left"/>
        <w:rPr>
          <w:sz w:val="22"/>
          <w:szCs w:val="22"/>
        </w:rPr>
      </w:pPr>
      <w:r w:rsidRPr="008A499E">
        <w:rPr>
          <w:sz w:val="22"/>
          <w:szCs w:val="22"/>
        </w:rPr>
        <w:t>Section 9</w:t>
      </w:r>
      <w:r w:rsidR="00C963F9" w:rsidRPr="008A499E">
        <w:rPr>
          <w:sz w:val="22"/>
          <w:szCs w:val="22"/>
        </w:rPr>
        <w:t>.</w:t>
      </w:r>
      <w:r w:rsidR="00C963F9" w:rsidRPr="008A499E">
        <w:rPr>
          <w:sz w:val="22"/>
          <w:szCs w:val="22"/>
        </w:rPr>
        <w:tab/>
      </w:r>
      <w:r w:rsidR="00993800" w:rsidRPr="008A499E">
        <w:rPr>
          <w:sz w:val="22"/>
          <w:szCs w:val="22"/>
        </w:rPr>
        <w:t>Approval or disapproval of eligibility</w:t>
      </w:r>
    </w:p>
    <w:p w14:paraId="47448B53" w14:textId="77777777" w:rsidR="002D01E6" w:rsidRPr="008A499E" w:rsidRDefault="00C963F9" w:rsidP="00EA38AD">
      <w:pPr>
        <w:tabs>
          <w:tab w:val="left" w:pos="720"/>
          <w:tab w:val="left" w:pos="1440"/>
          <w:tab w:val="left" w:pos="2160"/>
          <w:tab w:val="left" w:pos="2880"/>
        </w:tabs>
        <w:spacing w:after="0"/>
        <w:ind w:left="720" w:right="-187"/>
        <w:jc w:val="left"/>
        <w:rPr>
          <w:sz w:val="22"/>
          <w:szCs w:val="22"/>
        </w:rPr>
      </w:pPr>
      <w:r w:rsidRPr="008A499E">
        <w:rPr>
          <w:sz w:val="22"/>
          <w:szCs w:val="22"/>
        </w:rPr>
        <w:t>Section 1</w:t>
      </w:r>
      <w:r w:rsidR="003308B5" w:rsidRPr="008A499E">
        <w:rPr>
          <w:sz w:val="22"/>
          <w:szCs w:val="22"/>
        </w:rPr>
        <w:t>0</w:t>
      </w:r>
      <w:r w:rsidRPr="008A499E">
        <w:rPr>
          <w:sz w:val="22"/>
          <w:szCs w:val="22"/>
        </w:rPr>
        <w:t>.</w:t>
      </w:r>
      <w:r w:rsidRPr="008A499E">
        <w:rPr>
          <w:sz w:val="22"/>
          <w:szCs w:val="22"/>
        </w:rPr>
        <w:tab/>
      </w:r>
      <w:r w:rsidR="00993800" w:rsidRPr="008A499E">
        <w:rPr>
          <w:sz w:val="22"/>
          <w:szCs w:val="22"/>
        </w:rPr>
        <w:t>Severability</w:t>
      </w:r>
    </w:p>
    <w:p w14:paraId="2BA1CF19" w14:textId="77777777" w:rsidR="002D01E6" w:rsidRPr="008A499E" w:rsidRDefault="003308B5" w:rsidP="00EA38AD">
      <w:pPr>
        <w:tabs>
          <w:tab w:val="left" w:pos="720"/>
          <w:tab w:val="left" w:pos="1440"/>
          <w:tab w:val="left" w:pos="2160"/>
          <w:tab w:val="left" w:pos="2880"/>
        </w:tabs>
        <w:spacing w:after="0"/>
        <w:ind w:left="720" w:right="-187"/>
        <w:jc w:val="left"/>
        <w:rPr>
          <w:sz w:val="22"/>
          <w:szCs w:val="22"/>
        </w:rPr>
      </w:pPr>
      <w:r w:rsidRPr="008A499E">
        <w:rPr>
          <w:sz w:val="22"/>
          <w:szCs w:val="22"/>
        </w:rPr>
        <w:t>Section 11</w:t>
      </w:r>
      <w:r w:rsidR="00C963F9" w:rsidRPr="008A499E">
        <w:rPr>
          <w:sz w:val="22"/>
          <w:szCs w:val="22"/>
        </w:rPr>
        <w:t>.</w:t>
      </w:r>
      <w:r w:rsidR="00C963F9" w:rsidRPr="008A499E">
        <w:rPr>
          <w:sz w:val="22"/>
          <w:szCs w:val="22"/>
        </w:rPr>
        <w:tab/>
      </w:r>
      <w:r w:rsidR="00682889" w:rsidRPr="008A499E">
        <w:rPr>
          <w:sz w:val="22"/>
          <w:szCs w:val="22"/>
        </w:rPr>
        <w:t>Effective d</w:t>
      </w:r>
      <w:r w:rsidR="00993800" w:rsidRPr="008A499E">
        <w:rPr>
          <w:sz w:val="22"/>
          <w:szCs w:val="22"/>
        </w:rPr>
        <w:t>ate</w:t>
      </w:r>
    </w:p>
    <w:p w14:paraId="7992CF71" w14:textId="77777777" w:rsidR="002D01E6" w:rsidRPr="008A499E" w:rsidRDefault="002D01E6" w:rsidP="00EA38AD">
      <w:pPr>
        <w:pBdr>
          <w:bottom w:val="single" w:sz="4" w:space="1" w:color="auto"/>
        </w:pBdr>
        <w:tabs>
          <w:tab w:val="left" w:pos="720"/>
          <w:tab w:val="left" w:pos="1440"/>
          <w:tab w:val="left" w:pos="2160"/>
          <w:tab w:val="left" w:pos="2880"/>
        </w:tabs>
        <w:spacing w:after="0"/>
        <w:ind w:left="720" w:right="-180" w:hanging="720"/>
        <w:jc w:val="left"/>
        <w:rPr>
          <w:color w:val="000000"/>
          <w:sz w:val="22"/>
          <w:szCs w:val="22"/>
        </w:rPr>
      </w:pPr>
    </w:p>
    <w:p w14:paraId="102D0855" w14:textId="77777777" w:rsidR="002D01E6" w:rsidRPr="008A499E" w:rsidRDefault="002D01E6" w:rsidP="00EA38AD">
      <w:pPr>
        <w:pBdr>
          <w:bottom w:val="single" w:sz="4" w:space="1" w:color="auto"/>
        </w:pBdr>
        <w:tabs>
          <w:tab w:val="left" w:pos="720"/>
          <w:tab w:val="left" w:pos="1440"/>
          <w:tab w:val="left" w:pos="2160"/>
          <w:tab w:val="left" w:pos="2880"/>
        </w:tabs>
        <w:spacing w:after="0"/>
        <w:ind w:left="720" w:right="-180" w:hanging="720"/>
        <w:jc w:val="left"/>
        <w:rPr>
          <w:color w:val="000000"/>
          <w:sz w:val="22"/>
          <w:szCs w:val="22"/>
        </w:rPr>
      </w:pPr>
    </w:p>
    <w:p w14:paraId="2AA5561C" w14:textId="77777777" w:rsidR="002D01E6" w:rsidRPr="008A499E" w:rsidRDefault="002D01E6" w:rsidP="00EA38AD">
      <w:pPr>
        <w:tabs>
          <w:tab w:val="left" w:pos="720"/>
          <w:tab w:val="left" w:pos="1440"/>
          <w:tab w:val="left" w:pos="2160"/>
          <w:tab w:val="left" w:pos="2880"/>
        </w:tabs>
        <w:spacing w:after="0"/>
        <w:ind w:left="720" w:right="-180" w:hanging="720"/>
        <w:jc w:val="left"/>
        <w:rPr>
          <w:color w:val="000000"/>
          <w:sz w:val="22"/>
          <w:szCs w:val="22"/>
        </w:rPr>
      </w:pPr>
    </w:p>
    <w:p w14:paraId="23E5309D" w14:textId="77777777" w:rsidR="002D01E6" w:rsidRPr="008A499E" w:rsidRDefault="002D01E6" w:rsidP="00EA38AD">
      <w:pPr>
        <w:tabs>
          <w:tab w:val="left" w:pos="720"/>
          <w:tab w:val="left" w:pos="1440"/>
          <w:tab w:val="left" w:pos="2160"/>
          <w:tab w:val="left" w:pos="2880"/>
        </w:tabs>
        <w:spacing w:after="0"/>
        <w:ind w:left="720" w:right="-180" w:hanging="720"/>
        <w:jc w:val="left"/>
        <w:rPr>
          <w:color w:val="000000"/>
          <w:sz w:val="22"/>
          <w:szCs w:val="22"/>
        </w:rPr>
      </w:pPr>
    </w:p>
    <w:p w14:paraId="2A86B29B" w14:textId="77777777" w:rsidR="002D01E6" w:rsidRPr="008A499E" w:rsidRDefault="00C963F9" w:rsidP="00EA38AD">
      <w:pPr>
        <w:tabs>
          <w:tab w:val="left" w:pos="720"/>
          <w:tab w:val="left" w:pos="1440"/>
          <w:tab w:val="left" w:pos="2160"/>
          <w:tab w:val="left" w:pos="2880"/>
        </w:tabs>
        <w:spacing w:after="0"/>
        <w:jc w:val="left"/>
        <w:rPr>
          <w:sz w:val="22"/>
          <w:szCs w:val="22"/>
        </w:rPr>
      </w:pPr>
      <w:r w:rsidRPr="008A499E">
        <w:rPr>
          <w:b/>
          <w:sz w:val="22"/>
          <w:szCs w:val="22"/>
        </w:rPr>
        <w:t>Section 1.</w:t>
      </w:r>
      <w:r w:rsidRPr="008A499E">
        <w:rPr>
          <w:b/>
          <w:sz w:val="22"/>
          <w:szCs w:val="22"/>
        </w:rPr>
        <w:tab/>
      </w:r>
      <w:r w:rsidR="00EF0CA4" w:rsidRPr="008A499E">
        <w:rPr>
          <w:b/>
          <w:sz w:val="22"/>
          <w:szCs w:val="22"/>
        </w:rPr>
        <w:t>Purpose</w:t>
      </w:r>
      <w:r w:rsidR="00DA4FFF" w:rsidRPr="008A499E">
        <w:rPr>
          <w:b/>
          <w:sz w:val="22"/>
          <w:szCs w:val="22"/>
        </w:rPr>
        <w:t xml:space="preserve"> and scope</w:t>
      </w:r>
    </w:p>
    <w:p w14:paraId="0C7EA74C" w14:textId="77777777" w:rsidR="002D01E6" w:rsidRPr="008A499E" w:rsidRDefault="002D01E6" w:rsidP="00EA38AD">
      <w:pPr>
        <w:tabs>
          <w:tab w:val="left" w:pos="720"/>
          <w:tab w:val="left" w:pos="1440"/>
          <w:tab w:val="left" w:pos="2160"/>
          <w:tab w:val="left" w:pos="2880"/>
        </w:tabs>
        <w:spacing w:after="0"/>
        <w:jc w:val="left"/>
        <w:rPr>
          <w:sz w:val="22"/>
          <w:szCs w:val="22"/>
        </w:rPr>
      </w:pPr>
    </w:p>
    <w:p w14:paraId="71E4D0EB" w14:textId="77777777" w:rsidR="002D01E6" w:rsidRPr="008A499E" w:rsidRDefault="00993800" w:rsidP="0055035A">
      <w:pPr>
        <w:tabs>
          <w:tab w:val="left" w:pos="720"/>
          <w:tab w:val="left" w:pos="1440"/>
          <w:tab w:val="left" w:pos="2160"/>
          <w:tab w:val="left" w:pos="2880"/>
        </w:tabs>
        <w:spacing w:after="0"/>
        <w:ind w:left="720"/>
        <w:jc w:val="left"/>
        <w:rPr>
          <w:sz w:val="22"/>
          <w:szCs w:val="22"/>
        </w:rPr>
      </w:pPr>
      <w:r w:rsidRPr="008A499E">
        <w:rPr>
          <w:sz w:val="22"/>
          <w:szCs w:val="22"/>
        </w:rPr>
        <w:t>The purpose of this Rule is to set standards and procedures for insurers and reinsurers to become eligible to accept reinsurance for self-insured workers’ compensation in Maine.</w:t>
      </w:r>
      <w:r w:rsidR="00332DBF" w:rsidRPr="008A499E">
        <w:rPr>
          <w:sz w:val="22"/>
          <w:szCs w:val="22"/>
        </w:rPr>
        <w:t xml:space="preserve"> </w:t>
      </w:r>
      <w:r w:rsidR="00DA4FFF" w:rsidRPr="008A499E">
        <w:rPr>
          <w:sz w:val="22"/>
          <w:szCs w:val="22"/>
        </w:rPr>
        <w:t>This Rule does not apply to reinsurance accounts approved by the Superintendent pursuant to Title 39</w:t>
      </w:r>
      <w:r w:rsidR="00DA4FFF" w:rsidRPr="008A499E">
        <w:rPr>
          <w:sz w:val="22"/>
          <w:szCs w:val="22"/>
        </w:rPr>
        <w:noBreakHyphen/>
        <w:t xml:space="preserve">A M.R.S.A. </w:t>
      </w:r>
      <w:r w:rsidR="00332DBF" w:rsidRPr="008A499E">
        <w:rPr>
          <w:sz w:val="22"/>
          <w:szCs w:val="22"/>
        </w:rPr>
        <w:t>§</w:t>
      </w:r>
      <w:r w:rsidR="00DA4FFF" w:rsidRPr="008A499E">
        <w:rPr>
          <w:sz w:val="22"/>
          <w:szCs w:val="22"/>
        </w:rPr>
        <w:t>403(4-A) and accepting reinsurance only from their member group self-insurers.</w:t>
      </w:r>
    </w:p>
    <w:p w14:paraId="722FBE0E" w14:textId="77777777" w:rsidR="002D01E6" w:rsidRPr="008A499E" w:rsidRDefault="002D01E6" w:rsidP="00EA38AD">
      <w:pPr>
        <w:tabs>
          <w:tab w:val="left" w:pos="720"/>
          <w:tab w:val="left" w:pos="1440"/>
          <w:tab w:val="left" w:pos="2160"/>
          <w:tab w:val="left" w:pos="2880"/>
        </w:tabs>
        <w:spacing w:after="0"/>
        <w:jc w:val="left"/>
        <w:rPr>
          <w:sz w:val="22"/>
          <w:szCs w:val="22"/>
        </w:rPr>
      </w:pPr>
    </w:p>
    <w:p w14:paraId="2C9B1480" w14:textId="77777777" w:rsidR="002D01E6" w:rsidRPr="008A499E" w:rsidRDefault="002D01E6" w:rsidP="00EA38AD">
      <w:pPr>
        <w:tabs>
          <w:tab w:val="left" w:pos="720"/>
          <w:tab w:val="left" w:pos="1440"/>
          <w:tab w:val="left" w:pos="2160"/>
          <w:tab w:val="left" w:pos="2880"/>
        </w:tabs>
        <w:spacing w:after="0"/>
        <w:jc w:val="left"/>
        <w:rPr>
          <w:sz w:val="22"/>
          <w:szCs w:val="22"/>
        </w:rPr>
      </w:pPr>
    </w:p>
    <w:p w14:paraId="546E3E40" w14:textId="77777777" w:rsidR="002D01E6" w:rsidRPr="008A499E" w:rsidRDefault="00C963F9" w:rsidP="00EA38AD">
      <w:pPr>
        <w:tabs>
          <w:tab w:val="left" w:pos="720"/>
          <w:tab w:val="left" w:pos="1440"/>
          <w:tab w:val="left" w:pos="2160"/>
          <w:tab w:val="left" w:pos="2880"/>
        </w:tabs>
        <w:spacing w:after="0"/>
        <w:jc w:val="left"/>
        <w:rPr>
          <w:sz w:val="22"/>
          <w:szCs w:val="22"/>
        </w:rPr>
      </w:pPr>
      <w:r w:rsidRPr="008A499E">
        <w:rPr>
          <w:b/>
          <w:sz w:val="22"/>
          <w:szCs w:val="22"/>
        </w:rPr>
        <w:t>Section 2.</w:t>
      </w:r>
      <w:r w:rsidRPr="008A499E">
        <w:rPr>
          <w:b/>
          <w:sz w:val="22"/>
          <w:szCs w:val="22"/>
        </w:rPr>
        <w:tab/>
      </w:r>
      <w:r w:rsidR="00993800" w:rsidRPr="008A499E">
        <w:rPr>
          <w:b/>
          <w:sz w:val="22"/>
          <w:szCs w:val="22"/>
        </w:rPr>
        <w:t>Authority</w:t>
      </w:r>
    </w:p>
    <w:p w14:paraId="24570F98" w14:textId="77777777" w:rsidR="002D01E6" w:rsidRPr="008A499E" w:rsidRDefault="002D01E6" w:rsidP="00EA38AD">
      <w:pPr>
        <w:tabs>
          <w:tab w:val="left" w:pos="720"/>
          <w:tab w:val="left" w:pos="1440"/>
          <w:tab w:val="left" w:pos="2160"/>
          <w:tab w:val="left" w:pos="2880"/>
        </w:tabs>
        <w:spacing w:after="0"/>
        <w:jc w:val="left"/>
        <w:rPr>
          <w:sz w:val="22"/>
          <w:szCs w:val="22"/>
        </w:rPr>
      </w:pPr>
    </w:p>
    <w:p w14:paraId="3AFDF4BD" w14:textId="77777777" w:rsidR="002D01E6" w:rsidRPr="008A499E" w:rsidRDefault="00993800" w:rsidP="0055035A">
      <w:pPr>
        <w:tabs>
          <w:tab w:val="left" w:pos="720"/>
          <w:tab w:val="left" w:pos="1440"/>
          <w:tab w:val="left" w:pos="2160"/>
          <w:tab w:val="left" w:pos="2880"/>
        </w:tabs>
        <w:spacing w:after="0"/>
        <w:ind w:left="720"/>
        <w:jc w:val="left"/>
        <w:rPr>
          <w:b/>
          <w:sz w:val="22"/>
          <w:szCs w:val="22"/>
        </w:rPr>
      </w:pPr>
      <w:r w:rsidRPr="008A499E">
        <w:rPr>
          <w:sz w:val="22"/>
          <w:szCs w:val="22"/>
        </w:rPr>
        <w:t xml:space="preserve">This Rule is adopted pursuant to Title 24-A M.R.S.A. §§ 212, 222, 410, 412, 413, 421, 422, and 731-B, and Title 39-A M.R.S.A. </w:t>
      </w:r>
      <w:r w:rsidR="00332DBF" w:rsidRPr="008A499E">
        <w:rPr>
          <w:sz w:val="22"/>
          <w:szCs w:val="22"/>
        </w:rPr>
        <w:t>§</w:t>
      </w:r>
      <w:r w:rsidRPr="008A499E">
        <w:rPr>
          <w:sz w:val="22"/>
          <w:szCs w:val="22"/>
        </w:rPr>
        <w:t>403.</w:t>
      </w:r>
    </w:p>
    <w:p w14:paraId="3BA2CB2E" w14:textId="77777777" w:rsidR="002D01E6" w:rsidRPr="008A499E" w:rsidRDefault="002D01E6" w:rsidP="00EA38AD">
      <w:pPr>
        <w:tabs>
          <w:tab w:val="left" w:pos="720"/>
          <w:tab w:val="left" w:pos="1440"/>
          <w:tab w:val="left" w:pos="2160"/>
          <w:tab w:val="left" w:pos="2880"/>
        </w:tabs>
        <w:spacing w:after="0"/>
        <w:jc w:val="left"/>
        <w:rPr>
          <w:b/>
          <w:sz w:val="22"/>
          <w:szCs w:val="22"/>
        </w:rPr>
      </w:pPr>
    </w:p>
    <w:p w14:paraId="6F59795A" w14:textId="77777777" w:rsidR="002D01E6" w:rsidRPr="008A499E" w:rsidRDefault="002D01E6" w:rsidP="00EA38AD">
      <w:pPr>
        <w:tabs>
          <w:tab w:val="left" w:pos="720"/>
          <w:tab w:val="left" w:pos="1440"/>
          <w:tab w:val="left" w:pos="2160"/>
          <w:tab w:val="left" w:pos="2880"/>
        </w:tabs>
        <w:spacing w:after="0"/>
        <w:jc w:val="left"/>
        <w:rPr>
          <w:b/>
          <w:sz w:val="22"/>
          <w:szCs w:val="22"/>
        </w:rPr>
      </w:pPr>
    </w:p>
    <w:p w14:paraId="56916323" w14:textId="77777777" w:rsidR="002D01E6" w:rsidRPr="008A499E" w:rsidRDefault="00C963F9" w:rsidP="00EA38AD">
      <w:pPr>
        <w:tabs>
          <w:tab w:val="left" w:pos="720"/>
          <w:tab w:val="left" w:pos="1440"/>
          <w:tab w:val="left" w:pos="2160"/>
          <w:tab w:val="left" w:pos="2880"/>
        </w:tabs>
        <w:spacing w:after="0"/>
        <w:jc w:val="left"/>
        <w:rPr>
          <w:sz w:val="22"/>
          <w:szCs w:val="22"/>
        </w:rPr>
      </w:pPr>
      <w:r w:rsidRPr="008A499E">
        <w:rPr>
          <w:b/>
          <w:sz w:val="22"/>
          <w:szCs w:val="22"/>
        </w:rPr>
        <w:t xml:space="preserve">Section </w:t>
      </w:r>
      <w:r w:rsidR="001833EC" w:rsidRPr="008A499E">
        <w:rPr>
          <w:b/>
          <w:sz w:val="22"/>
          <w:szCs w:val="22"/>
        </w:rPr>
        <w:t>3</w:t>
      </w:r>
      <w:r w:rsidRPr="008A499E">
        <w:rPr>
          <w:b/>
          <w:sz w:val="22"/>
          <w:szCs w:val="22"/>
        </w:rPr>
        <w:t>.</w:t>
      </w:r>
      <w:r w:rsidRPr="008A499E">
        <w:rPr>
          <w:b/>
          <w:sz w:val="22"/>
          <w:szCs w:val="22"/>
        </w:rPr>
        <w:tab/>
      </w:r>
      <w:r w:rsidR="008775C8" w:rsidRPr="008A499E">
        <w:rPr>
          <w:b/>
          <w:sz w:val="22"/>
          <w:szCs w:val="22"/>
        </w:rPr>
        <w:t>Definitions</w:t>
      </w:r>
    </w:p>
    <w:p w14:paraId="22950FDB" w14:textId="77777777" w:rsidR="002D01E6" w:rsidRPr="008A499E" w:rsidRDefault="002D01E6" w:rsidP="00EA38AD">
      <w:pPr>
        <w:tabs>
          <w:tab w:val="left" w:pos="720"/>
          <w:tab w:val="left" w:pos="1440"/>
          <w:tab w:val="left" w:pos="2160"/>
          <w:tab w:val="left" w:pos="2880"/>
        </w:tabs>
        <w:spacing w:after="0"/>
        <w:jc w:val="left"/>
        <w:rPr>
          <w:sz w:val="22"/>
          <w:szCs w:val="22"/>
        </w:rPr>
      </w:pPr>
    </w:p>
    <w:p w14:paraId="4B8E0BBD" w14:textId="77777777" w:rsidR="002D01E6" w:rsidRPr="008A499E" w:rsidRDefault="008775C8" w:rsidP="0055035A">
      <w:pPr>
        <w:tabs>
          <w:tab w:val="left" w:pos="720"/>
          <w:tab w:val="left" w:pos="1440"/>
          <w:tab w:val="left" w:pos="2160"/>
          <w:tab w:val="left" w:pos="2880"/>
        </w:tabs>
        <w:spacing w:after="0"/>
        <w:ind w:left="720"/>
        <w:jc w:val="left"/>
        <w:rPr>
          <w:sz w:val="22"/>
          <w:szCs w:val="22"/>
          <w:highlight w:val="yellow"/>
        </w:rPr>
      </w:pPr>
      <w:r w:rsidRPr="008A499E">
        <w:rPr>
          <w:sz w:val="22"/>
          <w:szCs w:val="22"/>
        </w:rPr>
        <w:t>As used in this Rule, the following terms have the following meanings:</w:t>
      </w:r>
    </w:p>
    <w:p w14:paraId="236540EE" w14:textId="77777777" w:rsidR="002D01E6" w:rsidRPr="008A499E" w:rsidRDefault="002D01E6" w:rsidP="00EA38AD">
      <w:pPr>
        <w:tabs>
          <w:tab w:val="left" w:pos="720"/>
          <w:tab w:val="left" w:pos="1440"/>
          <w:tab w:val="left" w:pos="2160"/>
          <w:tab w:val="left" w:pos="2880"/>
        </w:tabs>
        <w:spacing w:after="0"/>
        <w:ind w:left="720" w:hanging="720"/>
        <w:jc w:val="left"/>
        <w:rPr>
          <w:sz w:val="22"/>
          <w:szCs w:val="22"/>
        </w:rPr>
      </w:pPr>
    </w:p>
    <w:p w14:paraId="7E78BA2E" w14:textId="77777777" w:rsidR="002D01E6" w:rsidRPr="008A499E" w:rsidRDefault="00C963F9" w:rsidP="0055035A">
      <w:pPr>
        <w:tabs>
          <w:tab w:val="left" w:pos="720"/>
          <w:tab w:val="left" w:pos="1440"/>
          <w:tab w:val="left" w:pos="2160"/>
          <w:tab w:val="left" w:pos="2880"/>
        </w:tabs>
        <w:spacing w:after="0"/>
        <w:ind w:left="1440" w:hanging="720"/>
        <w:jc w:val="left"/>
        <w:rPr>
          <w:sz w:val="22"/>
          <w:szCs w:val="22"/>
        </w:rPr>
      </w:pPr>
      <w:r w:rsidRPr="008A499E">
        <w:rPr>
          <w:sz w:val="22"/>
          <w:szCs w:val="22"/>
        </w:rPr>
        <w:t>A.</w:t>
      </w:r>
      <w:r w:rsidRPr="008A499E">
        <w:rPr>
          <w:sz w:val="22"/>
          <w:szCs w:val="22"/>
        </w:rPr>
        <w:tab/>
      </w:r>
      <w:r w:rsidR="00505231" w:rsidRPr="002C76E2">
        <w:rPr>
          <w:b/>
          <w:sz w:val="22"/>
          <w:szCs w:val="22"/>
        </w:rPr>
        <w:t>Domestic insurer</w:t>
      </w:r>
      <w:r w:rsidR="00505231" w:rsidRPr="008A499E">
        <w:rPr>
          <w:sz w:val="22"/>
          <w:szCs w:val="22"/>
        </w:rPr>
        <w:t>.</w:t>
      </w:r>
      <w:r w:rsidR="00332DBF" w:rsidRPr="008A499E">
        <w:rPr>
          <w:sz w:val="22"/>
          <w:szCs w:val="22"/>
        </w:rPr>
        <w:t xml:space="preserve"> </w:t>
      </w:r>
      <w:r w:rsidR="00505231" w:rsidRPr="008A499E">
        <w:rPr>
          <w:sz w:val="22"/>
          <w:szCs w:val="22"/>
        </w:rPr>
        <w:t>A “domestic” insurer is an insurer or reinsurer formed under the laws of this State.</w:t>
      </w:r>
    </w:p>
    <w:p w14:paraId="788B811A" w14:textId="77777777" w:rsidR="002D01E6" w:rsidRPr="008A499E" w:rsidRDefault="002D01E6" w:rsidP="0055035A">
      <w:pPr>
        <w:tabs>
          <w:tab w:val="left" w:pos="720"/>
          <w:tab w:val="left" w:pos="1440"/>
          <w:tab w:val="left" w:pos="2160"/>
          <w:tab w:val="left" w:pos="2880"/>
        </w:tabs>
        <w:spacing w:after="0"/>
        <w:ind w:left="1440" w:hanging="720"/>
        <w:jc w:val="left"/>
        <w:rPr>
          <w:sz w:val="22"/>
          <w:szCs w:val="22"/>
        </w:rPr>
      </w:pPr>
    </w:p>
    <w:p w14:paraId="1AE4AF2B" w14:textId="77777777" w:rsidR="002D01E6" w:rsidRPr="008A499E" w:rsidRDefault="00C963F9" w:rsidP="0055035A">
      <w:pPr>
        <w:tabs>
          <w:tab w:val="left" w:pos="720"/>
          <w:tab w:val="left" w:pos="1440"/>
          <w:tab w:val="left" w:pos="2160"/>
          <w:tab w:val="left" w:pos="2880"/>
        </w:tabs>
        <w:spacing w:after="0"/>
        <w:ind w:left="1440" w:hanging="720"/>
        <w:jc w:val="left"/>
        <w:rPr>
          <w:sz w:val="22"/>
          <w:szCs w:val="22"/>
        </w:rPr>
      </w:pPr>
      <w:r w:rsidRPr="008A499E">
        <w:rPr>
          <w:sz w:val="22"/>
          <w:szCs w:val="22"/>
        </w:rPr>
        <w:t>B.</w:t>
      </w:r>
      <w:r w:rsidRPr="008A499E">
        <w:rPr>
          <w:sz w:val="22"/>
          <w:szCs w:val="22"/>
        </w:rPr>
        <w:tab/>
      </w:r>
      <w:r w:rsidR="00505231" w:rsidRPr="002C76E2">
        <w:rPr>
          <w:b/>
          <w:sz w:val="22"/>
          <w:szCs w:val="22"/>
        </w:rPr>
        <w:t>Foreign insurer</w:t>
      </w:r>
      <w:r w:rsidR="00505231" w:rsidRPr="008A499E">
        <w:rPr>
          <w:sz w:val="22"/>
          <w:szCs w:val="22"/>
        </w:rPr>
        <w:t>.</w:t>
      </w:r>
      <w:r w:rsidR="00332DBF" w:rsidRPr="008A499E">
        <w:rPr>
          <w:sz w:val="22"/>
          <w:szCs w:val="22"/>
        </w:rPr>
        <w:t xml:space="preserve"> </w:t>
      </w:r>
      <w:r w:rsidR="00505231" w:rsidRPr="008A499E">
        <w:rPr>
          <w:sz w:val="22"/>
          <w:szCs w:val="22"/>
        </w:rPr>
        <w:t xml:space="preserve">A “foreign” insurer is an insurer or reinsurer formed under the laws of any state, district, commonwealth, or possession of the United States other than the State </w:t>
      </w:r>
      <w:r w:rsidR="00505231" w:rsidRPr="008A499E">
        <w:rPr>
          <w:sz w:val="22"/>
          <w:szCs w:val="22"/>
        </w:rPr>
        <w:lastRenderedPageBreak/>
        <w:t>of Maine.</w:t>
      </w:r>
      <w:r w:rsidR="00332DBF" w:rsidRPr="008A499E">
        <w:rPr>
          <w:sz w:val="22"/>
          <w:szCs w:val="22"/>
        </w:rPr>
        <w:t xml:space="preserve"> </w:t>
      </w:r>
      <w:r w:rsidR="00505231" w:rsidRPr="008A499E">
        <w:rPr>
          <w:sz w:val="22"/>
          <w:szCs w:val="22"/>
        </w:rPr>
        <w:t xml:space="preserve">For purposes of this Rule, notwithstanding Title 24-A M.R.S.A. </w:t>
      </w:r>
      <w:r w:rsidR="00332DBF" w:rsidRPr="008A499E">
        <w:rPr>
          <w:sz w:val="22"/>
          <w:szCs w:val="22"/>
        </w:rPr>
        <w:t>§</w:t>
      </w:r>
      <w:r w:rsidR="00505231" w:rsidRPr="008A499E">
        <w:rPr>
          <w:sz w:val="22"/>
          <w:szCs w:val="22"/>
        </w:rPr>
        <w:t>6, “foreign insurer” does not include an alien insurer.</w:t>
      </w:r>
    </w:p>
    <w:p w14:paraId="5220CDAD" w14:textId="77777777" w:rsidR="002D01E6" w:rsidRPr="008A499E" w:rsidRDefault="002D01E6" w:rsidP="00EA38AD">
      <w:pPr>
        <w:tabs>
          <w:tab w:val="left" w:pos="720"/>
          <w:tab w:val="left" w:pos="1440"/>
          <w:tab w:val="left" w:pos="2160"/>
          <w:tab w:val="left" w:pos="2880"/>
        </w:tabs>
        <w:spacing w:after="0"/>
        <w:ind w:left="720" w:hanging="720"/>
        <w:jc w:val="left"/>
        <w:rPr>
          <w:sz w:val="22"/>
          <w:szCs w:val="22"/>
        </w:rPr>
      </w:pPr>
    </w:p>
    <w:p w14:paraId="4F7F4382" w14:textId="77777777" w:rsidR="002D01E6" w:rsidRPr="008A499E" w:rsidRDefault="002D01E6" w:rsidP="00EA38AD">
      <w:pPr>
        <w:tabs>
          <w:tab w:val="left" w:pos="720"/>
          <w:tab w:val="left" w:pos="1440"/>
          <w:tab w:val="left" w:pos="2160"/>
          <w:tab w:val="left" w:pos="2880"/>
        </w:tabs>
        <w:spacing w:after="0"/>
        <w:ind w:left="720" w:hanging="720"/>
        <w:jc w:val="left"/>
        <w:rPr>
          <w:sz w:val="22"/>
          <w:szCs w:val="22"/>
        </w:rPr>
      </w:pPr>
    </w:p>
    <w:p w14:paraId="604DAE03" w14:textId="77777777" w:rsidR="002D01E6" w:rsidRPr="008A499E" w:rsidRDefault="00C963F9" w:rsidP="0055035A">
      <w:pPr>
        <w:tabs>
          <w:tab w:val="left" w:pos="720"/>
          <w:tab w:val="left" w:pos="1440"/>
          <w:tab w:val="left" w:pos="2160"/>
          <w:tab w:val="left" w:pos="2880"/>
        </w:tabs>
        <w:spacing w:after="0"/>
        <w:ind w:left="1440" w:hanging="720"/>
        <w:jc w:val="left"/>
        <w:rPr>
          <w:sz w:val="22"/>
          <w:szCs w:val="22"/>
        </w:rPr>
      </w:pPr>
      <w:r w:rsidRPr="008A499E">
        <w:rPr>
          <w:sz w:val="22"/>
          <w:szCs w:val="22"/>
        </w:rPr>
        <w:t>C.</w:t>
      </w:r>
      <w:r w:rsidRPr="008A499E">
        <w:rPr>
          <w:sz w:val="22"/>
          <w:szCs w:val="22"/>
        </w:rPr>
        <w:tab/>
      </w:r>
      <w:r w:rsidR="00505231" w:rsidRPr="002C76E2">
        <w:rPr>
          <w:b/>
          <w:sz w:val="22"/>
          <w:szCs w:val="22"/>
        </w:rPr>
        <w:t>Alien insurer</w:t>
      </w:r>
      <w:r w:rsidR="00505231" w:rsidRPr="008A499E">
        <w:rPr>
          <w:sz w:val="22"/>
          <w:szCs w:val="22"/>
        </w:rPr>
        <w:t>.</w:t>
      </w:r>
      <w:r w:rsidR="00332DBF" w:rsidRPr="008A499E">
        <w:rPr>
          <w:sz w:val="22"/>
          <w:szCs w:val="22"/>
        </w:rPr>
        <w:t xml:space="preserve"> </w:t>
      </w:r>
      <w:r w:rsidR="00505231" w:rsidRPr="008A499E">
        <w:rPr>
          <w:sz w:val="22"/>
          <w:szCs w:val="22"/>
        </w:rPr>
        <w:t>An “alien” insurer is an insurer</w:t>
      </w:r>
      <w:r w:rsidR="007170F4" w:rsidRPr="008A499E">
        <w:rPr>
          <w:sz w:val="22"/>
          <w:szCs w:val="22"/>
        </w:rPr>
        <w:t>,</w:t>
      </w:r>
      <w:r w:rsidR="00505231" w:rsidRPr="008A499E">
        <w:rPr>
          <w:sz w:val="22"/>
          <w:szCs w:val="22"/>
        </w:rPr>
        <w:t xml:space="preserve"> reinsurer</w:t>
      </w:r>
      <w:r w:rsidR="008132C1" w:rsidRPr="008A499E">
        <w:rPr>
          <w:sz w:val="22"/>
          <w:szCs w:val="22"/>
        </w:rPr>
        <w:t>, or group of insurers or underwriters</w:t>
      </w:r>
      <w:r w:rsidR="007170F4" w:rsidRPr="008A499E">
        <w:rPr>
          <w:sz w:val="22"/>
          <w:szCs w:val="22"/>
        </w:rPr>
        <w:t xml:space="preserve"> </w:t>
      </w:r>
      <w:r w:rsidR="008132C1" w:rsidRPr="008A499E">
        <w:rPr>
          <w:sz w:val="22"/>
          <w:szCs w:val="22"/>
        </w:rPr>
        <w:t>author</w:t>
      </w:r>
      <w:r w:rsidR="007170F4" w:rsidRPr="008A499E">
        <w:rPr>
          <w:sz w:val="22"/>
          <w:szCs w:val="22"/>
        </w:rPr>
        <w:t>i</w:t>
      </w:r>
      <w:r w:rsidR="008132C1" w:rsidRPr="008A499E">
        <w:rPr>
          <w:sz w:val="22"/>
          <w:szCs w:val="22"/>
        </w:rPr>
        <w:t xml:space="preserve">zed </w:t>
      </w:r>
      <w:r w:rsidR="007170F4" w:rsidRPr="008A499E">
        <w:rPr>
          <w:sz w:val="22"/>
          <w:szCs w:val="22"/>
        </w:rPr>
        <w:t xml:space="preserve">to assume reinsurance from Maine cedents </w:t>
      </w:r>
      <w:r w:rsidR="008132C1" w:rsidRPr="008A499E">
        <w:rPr>
          <w:sz w:val="22"/>
          <w:szCs w:val="22"/>
        </w:rPr>
        <w:t>on a group basis</w:t>
      </w:r>
      <w:r w:rsidR="007170F4" w:rsidRPr="008A499E">
        <w:rPr>
          <w:sz w:val="22"/>
          <w:szCs w:val="22"/>
        </w:rPr>
        <w:t>,</w:t>
      </w:r>
      <w:r w:rsidR="008132C1" w:rsidRPr="008A499E">
        <w:rPr>
          <w:sz w:val="22"/>
          <w:szCs w:val="22"/>
        </w:rPr>
        <w:t xml:space="preserve"> </w:t>
      </w:r>
      <w:r w:rsidR="00505231" w:rsidRPr="008A499E">
        <w:rPr>
          <w:sz w:val="22"/>
          <w:szCs w:val="22"/>
        </w:rPr>
        <w:t>formed under the laws of any country other than the United States of America.</w:t>
      </w:r>
    </w:p>
    <w:p w14:paraId="1F19967D" w14:textId="77777777" w:rsidR="002D01E6" w:rsidRPr="008A499E" w:rsidRDefault="002D01E6" w:rsidP="00EA38AD">
      <w:pPr>
        <w:tabs>
          <w:tab w:val="left" w:pos="720"/>
          <w:tab w:val="left" w:pos="1440"/>
          <w:tab w:val="left" w:pos="2160"/>
          <w:tab w:val="left" w:pos="2880"/>
        </w:tabs>
        <w:spacing w:after="0"/>
        <w:ind w:left="720" w:hanging="720"/>
        <w:jc w:val="left"/>
        <w:rPr>
          <w:sz w:val="22"/>
          <w:szCs w:val="22"/>
        </w:rPr>
      </w:pPr>
    </w:p>
    <w:p w14:paraId="33AEF461" w14:textId="77777777" w:rsidR="002D01E6" w:rsidRPr="008A499E" w:rsidRDefault="002D01E6" w:rsidP="00EA38AD">
      <w:pPr>
        <w:tabs>
          <w:tab w:val="left" w:pos="720"/>
          <w:tab w:val="left" w:pos="1440"/>
          <w:tab w:val="left" w:pos="2160"/>
          <w:tab w:val="left" w:pos="2880"/>
        </w:tabs>
        <w:spacing w:after="0"/>
        <w:ind w:left="720" w:hanging="720"/>
        <w:jc w:val="left"/>
        <w:rPr>
          <w:sz w:val="22"/>
          <w:szCs w:val="22"/>
        </w:rPr>
      </w:pPr>
    </w:p>
    <w:p w14:paraId="59E20534" w14:textId="77777777" w:rsidR="002D01E6" w:rsidRPr="008A499E" w:rsidRDefault="001833EC" w:rsidP="00EA38AD">
      <w:pPr>
        <w:tabs>
          <w:tab w:val="left" w:pos="720"/>
          <w:tab w:val="left" w:pos="1440"/>
          <w:tab w:val="left" w:pos="2160"/>
          <w:tab w:val="left" w:pos="2880"/>
        </w:tabs>
        <w:spacing w:after="0"/>
        <w:jc w:val="left"/>
        <w:rPr>
          <w:b/>
          <w:sz w:val="22"/>
          <w:szCs w:val="22"/>
        </w:rPr>
      </w:pPr>
      <w:r w:rsidRPr="008A499E">
        <w:rPr>
          <w:b/>
          <w:sz w:val="22"/>
          <w:szCs w:val="22"/>
        </w:rPr>
        <w:t>Section 4.</w:t>
      </w:r>
      <w:r w:rsidRPr="008A499E">
        <w:rPr>
          <w:b/>
          <w:sz w:val="22"/>
          <w:szCs w:val="22"/>
        </w:rPr>
        <w:tab/>
      </w:r>
      <w:r w:rsidR="00505231" w:rsidRPr="008A499E">
        <w:rPr>
          <w:b/>
          <w:sz w:val="22"/>
          <w:szCs w:val="22"/>
        </w:rPr>
        <w:t>General qualifications</w:t>
      </w:r>
    </w:p>
    <w:p w14:paraId="4EEE7F2C" w14:textId="77777777" w:rsidR="002D01E6" w:rsidRPr="008A499E" w:rsidRDefault="002D01E6" w:rsidP="00EA38AD">
      <w:pPr>
        <w:tabs>
          <w:tab w:val="left" w:pos="720"/>
          <w:tab w:val="left" w:pos="1440"/>
          <w:tab w:val="left" w:pos="2160"/>
          <w:tab w:val="left" w:pos="2880"/>
        </w:tabs>
        <w:spacing w:after="0"/>
        <w:jc w:val="left"/>
        <w:rPr>
          <w:b/>
          <w:sz w:val="22"/>
          <w:szCs w:val="22"/>
        </w:rPr>
      </w:pPr>
    </w:p>
    <w:p w14:paraId="2E918850" w14:textId="77777777" w:rsidR="002D01E6" w:rsidRPr="008A499E" w:rsidRDefault="00505231" w:rsidP="0055035A">
      <w:pPr>
        <w:tabs>
          <w:tab w:val="left" w:pos="720"/>
          <w:tab w:val="left" w:pos="1440"/>
          <w:tab w:val="left" w:pos="2160"/>
          <w:tab w:val="left" w:pos="2880"/>
        </w:tabs>
        <w:spacing w:after="0"/>
        <w:ind w:left="1440" w:hanging="720"/>
        <w:jc w:val="left"/>
        <w:rPr>
          <w:sz w:val="22"/>
          <w:szCs w:val="22"/>
        </w:rPr>
      </w:pPr>
      <w:r w:rsidRPr="008A499E">
        <w:rPr>
          <w:sz w:val="22"/>
          <w:szCs w:val="22"/>
        </w:rPr>
        <w:t>A.</w:t>
      </w:r>
      <w:r w:rsidRPr="008A499E">
        <w:rPr>
          <w:sz w:val="22"/>
          <w:szCs w:val="22"/>
        </w:rPr>
        <w:tab/>
        <w:t>If the applicant is a domestic or foreign insurer, it must be licensed in its domiciliary jurisdiction to transact workers’ compensation insurance or workers’ compensation reinsurance.</w:t>
      </w:r>
    </w:p>
    <w:p w14:paraId="202729ED" w14:textId="77777777" w:rsidR="002D01E6" w:rsidRPr="008A499E" w:rsidRDefault="002D01E6" w:rsidP="0055035A">
      <w:pPr>
        <w:tabs>
          <w:tab w:val="left" w:pos="720"/>
          <w:tab w:val="left" w:pos="1440"/>
          <w:tab w:val="left" w:pos="2160"/>
          <w:tab w:val="left" w:pos="2880"/>
        </w:tabs>
        <w:spacing w:after="0"/>
        <w:ind w:left="1440" w:hanging="720"/>
        <w:jc w:val="left"/>
        <w:rPr>
          <w:sz w:val="22"/>
          <w:szCs w:val="22"/>
        </w:rPr>
      </w:pPr>
    </w:p>
    <w:p w14:paraId="198019CE" w14:textId="77777777" w:rsidR="002D01E6" w:rsidRPr="008A499E" w:rsidRDefault="00505231" w:rsidP="0055035A">
      <w:pPr>
        <w:tabs>
          <w:tab w:val="left" w:pos="720"/>
          <w:tab w:val="left" w:pos="1440"/>
          <w:tab w:val="left" w:pos="2160"/>
          <w:tab w:val="left" w:pos="2880"/>
        </w:tabs>
        <w:spacing w:after="0"/>
        <w:ind w:left="1440" w:hanging="720"/>
        <w:jc w:val="left"/>
        <w:rPr>
          <w:sz w:val="22"/>
          <w:szCs w:val="22"/>
        </w:rPr>
      </w:pPr>
      <w:r w:rsidRPr="008A499E">
        <w:rPr>
          <w:sz w:val="22"/>
          <w:szCs w:val="22"/>
        </w:rPr>
        <w:t>B.</w:t>
      </w:r>
      <w:r w:rsidRPr="008A499E">
        <w:rPr>
          <w:sz w:val="22"/>
          <w:szCs w:val="22"/>
        </w:rPr>
        <w:tab/>
        <w:t>Applicants must maintain deposits or trust funds as indicated hereunder.</w:t>
      </w:r>
    </w:p>
    <w:p w14:paraId="626AA9DC" w14:textId="77777777" w:rsidR="002D01E6" w:rsidRPr="008A499E" w:rsidRDefault="002D01E6" w:rsidP="00EA38AD">
      <w:pPr>
        <w:tabs>
          <w:tab w:val="left" w:pos="720"/>
          <w:tab w:val="left" w:pos="1440"/>
          <w:tab w:val="left" w:pos="2160"/>
          <w:tab w:val="left" w:pos="2880"/>
        </w:tabs>
        <w:spacing w:after="0"/>
        <w:ind w:left="720" w:hanging="720"/>
        <w:jc w:val="left"/>
        <w:rPr>
          <w:sz w:val="22"/>
          <w:szCs w:val="22"/>
        </w:rPr>
      </w:pPr>
    </w:p>
    <w:p w14:paraId="31033557" w14:textId="77777777" w:rsidR="002D01E6" w:rsidRPr="008A499E" w:rsidRDefault="00505231" w:rsidP="0055035A">
      <w:pPr>
        <w:tabs>
          <w:tab w:val="left" w:pos="720"/>
          <w:tab w:val="left" w:pos="1440"/>
          <w:tab w:val="left" w:pos="2160"/>
          <w:tab w:val="left" w:pos="2880"/>
        </w:tabs>
        <w:spacing w:after="0"/>
        <w:ind w:left="2160" w:hanging="720"/>
        <w:jc w:val="left"/>
        <w:rPr>
          <w:sz w:val="22"/>
          <w:szCs w:val="22"/>
        </w:rPr>
      </w:pPr>
      <w:r w:rsidRPr="008A499E">
        <w:rPr>
          <w:sz w:val="22"/>
          <w:szCs w:val="22"/>
        </w:rPr>
        <w:t>(1)</w:t>
      </w:r>
      <w:r w:rsidRPr="008A499E">
        <w:rPr>
          <w:sz w:val="22"/>
          <w:szCs w:val="22"/>
        </w:rPr>
        <w:tab/>
        <w:t>A domestic insurer or a foreign insurer licensed in Maine shall make and maintain deposit funds pursuant to Chapter 15 of Title 24-A M.R.S.A. as security to Maine resident beneficiary parties to reinsurance contracts issued by the company.</w:t>
      </w:r>
      <w:r w:rsidR="00332DBF" w:rsidRPr="008A499E">
        <w:rPr>
          <w:sz w:val="22"/>
          <w:szCs w:val="22"/>
        </w:rPr>
        <w:t xml:space="preserve"> </w:t>
      </w:r>
      <w:r w:rsidRPr="008A499E">
        <w:rPr>
          <w:sz w:val="22"/>
          <w:szCs w:val="22"/>
        </w:rPr>
        <w:t xml:space="preserve">Such deposit funds must be of a market value not less than that required pursuant to Title 24-A M.R.S.A. </w:t>
      </w:r>
      <w:r w:rsidR="00332DBF" w:rsidRPr="008A499E">
        <w:rPr>
          <w:sz w:val="22"/>
          <w:szCs w:val="22"/>
        </w:rPr>
        <w:t>§</w:t>
      </w:r>
      <w:r w:rsidRPr="008A499E">
        <w:rPr>
          <w:sz w:val="22"/>
          <w:szCs w:val="22"/>
        </w:rPr>
        <w:t>412.</w:t>
      </w:r>
      <w:r w:rsidR="00332DBF" w:rsidRPr="008A499E">
        <w:rPr>
          <w:sz w:val="22"/>
          <w:szCs w:val="22"/>
        </w:rPr>
        <w:t xml:space="preserve"> </w:t>
      </w:r>
      <w:r w:rsidRPr="008A499E">
        <w:rPr>
          <w:sz w:val="22"/>
          <w:szCs w:val="22"/>
        </w:rPr>
        <w:t xml:space="preserve">The Superintendent may require a deposit </w:t>
      </w:r>
      <w:proofErr w:type="gramStart"/>
      <w:r w:rsidRPr="008A499E">
        <w:rPr>
          <w:sz w:val="22"/>
          <w:szCs w:val="22"/>
        </w:rPr>
        <w:t>in excess of</w:t>
      </w:r>
      <w:proofErr w:type="gramEnd"/>
      <w:r w:rsidRPr="008A499E">
        <w:rPr>
          <w:sz w:val="22"/>
          <w:szCs w:val="22"/>
        </w:rPr>
        <w:t xml:space="preserve"> the minimum required in </w:t>
      </w:r>
      <w:r w:rsidR="00332DBF" w:rsidRPr="008A499E">
        <w:rPr>
          <w:sz w:val="22"/>
          <w:szCs w:val="22"/>
        </w:rPr>
        <w:t>§</w:t>
      </w:r>
      <w:r w:rsidRPr="008A499E">
        <w:rPr>
          <w:sz w:val="22"/>
          <w:szCs w:val="22"/>
        </w:rPr>
        <w:t>412 based upon the amount of reinsurance the company has in force.</w:t>
      </w:r>
    </w:p>
    <w:p w14:paraId="63220AF8" w14:textId="77777777" w:rsidR="002D01E6" w:rsidRPr="008A499E" w:rsidRDefault="002D01E6" w:rsidP="0055035A">
      <w:pPr>
        <w:tabs>
          <w:tab w:val="left" w:pos="720"/>
          <w:tab w:val="left" w:pos="1440"/>
          <w:tab w:val="left" w:pos="2160"/>
          <w:tab w:val="left" w:pos="2880"/>
        </w:tabs>
        <w:spacing w:after="0"/>
        <w:ind w:left="2160" w:hanging="720"/>
        <w:jc w:val="left"/>
        <w:rPr>
          <w:sz w:val="22"/>
          <w:szCs w:val="22"/>
        </w:rPr>
      </w:pPr>
    </w:p>
    <w:p w14:paraId="2C0BA70F" w14:textId="77777777" w:rsidR="002D01E6" w:rsidRPr="008A499E" w:rsidRDefault="00505231" w:rsidP="0055035A">
      <w:pPr>
        <w:tabs>
          <w:tab w:val="left" w:pos="720"/>
          <w:tab w:val="left" w:pos="1440"/>
          <w:tab w:val="left" w:pos="2160"/>
          <w:tab w:val="left" w:pos="2880"/>
        </w:tabs>
        <w:spacing w:after="0"/>
        <w:ind w:left="2160" w:hanging="720"/>
        <w:jc w:val="left"/>
        <w:rPr>
          <w:sz w:val="22"/>
          <w:szCs w:val="22"/>
        </w:rPr>
      </w:pPr>
      <w:r w:rsidRPr="008A499E">
        <w:rPr>
          <w:sz w:val="22"/>
          <w:szCs w:val="22"/>
        </w:rPr>
        <w:t>(2)</w:t>
      </w:r>
      <w:r w:rsidRPr="008A499E">
        <w:rPr>
          <w:sz w:val="22"/>
          <w:szCs w:val="22"/>
        </w:rPr>
        <w:tab/>
        <w:t>A foreign insurer must have on deposit in this state or some other state of the United States where licensed, funds that inure to the benefit of Maine resident beneficiary parties to reinsurance contracts issued by the company.</w:t>
      </w:r>
      <w:r w:rsidR="00332DBF" w:rsidRPr="008A499E">
        <w:rPr>
          <w:sz w:val="22"/>
          <w:szCs w:val="22"/>
        </w:rPr>
        <w:t xml:space="preserve"> </w:t>
      </w:r>
      <w:r w:rsidRPr="008A499E">
        <w:rPr>
          <w:sz w:val="22"/>
          <w:szCs w:val="22"/>
        </w:rPr>
        <w:t>Such deposited funds must be of a market value not less than that required pursuant to Title 24</w:t>
      </w:r>
      <w:r w:rsidRPr="008A499E">
        <w:rPr>
          <w:sz w:val="22"/>
          <w:szCs w:val="22"/>
        </w:rPr>
        <w:noBreakHyphen/>
        <w:t xml:space="preserve">A M.R.S.A. </w:t>
      </w:r>
      <w:r w:rsidR="00332DBF" w:rsidRPr="008A499E">
        <w:rPr>
          <w:sz w:val="22"/>
          <w:szCs w:val="22"/>
        </w:rPr>
        <w:t>§</w:t>
      </w:r>
      <w:r w:rsidRPr="008A499E">
        <w:rPr>
          <w:sz w:val="22"/>
          <w:szCs w:val="22"/>
        </w:rPr>
        <w:t>412.</w:t>
      </w:r>
      <w:r w:rsidR="00332DBF" w:rsidRPr="008A499E">
        <w:rPr>
          <w:sz w:val="22"/>
          <w:szCs w:val="22"/>
        </w:rPr>
        <w:t xml:space="preserve"> </w:t>
      </w:r>
      <w:r w:rsidRPr="008A499E">
        <w:rPr>
          <w:sz w:val="22"/>
          <w:szCs w:val="22"/>
        </w:rPr>
        <w:t xml:space="preserve">The Superintendent may require a deposit </w:t>
      </w:r>
      <w:proofErr w:type="gramStart"/>
      <w:r w:rsidRPr="008A499E">
        <w:rPr>
          <w:sz w:val="22"/>
          <w:szCs w:val="22"/>
        </w:rPr>
        <w:t>in excess of</w:t>
      </w:r>
      <w:proofErr w:type="gramEnd"/>
      <w:r w:rsidRPr="008A499E">
        <w:rPr>
          <w:sz w:val="22"/>
          <w:szCs w:val="22"/>
        </w:rPr>
        <w:t xml:space="preserve"> the minimum required in </w:t>
      </w:r>
      <w:r w:rsidR="00332DBF" w:rsidRPr="008A499E">
        <w:rPr>
          <w:sz w:val="22"/>
          <w:szCs w:val="22"/>
        </w:rPr>
        <w:t>§</w:t>
      </w:r>
      <w:r w:rsidRPr="008A499E">
        <w:rPr>
          <w:sz w:val="22"/>
          <w:szCs w:val="22"/>
        </w:rPr>
        <w:t>412 based upon the amount of reinsurance the company has in force.</w:t>
      </w:r>
    </w:p>
    <w:p w14:paraId="5614B18E" w14:textId="77777777" w:rsidR="002D01E6" w:rsidRPr="008A499E" w:rsidRDefault="002D01E6" w:rsidP="0055035A">
      <w:pPr>
        <w:tabs>
          <w:tab w:val="left" w:pos="720"/>
          <w:tab w:val="left" w:pos="1440"/>
          <w:tab w:val="left" w:pos="2160"/>
          <w:tab w:val="left" w:pos="2880"/>
        </w:tabs>
        <w:spacing w:after="0"/>
        <w:ind w:left="2160" w:hanging="720"/>
        <w:jc w:val="left"/>
        <w:rPr>
          <w:sz w:val="22"/>
          <w:szCs w:val="22"/>
        </w:rPr>
      </w:pPr>
    </w:p>
    <w:p w14:paraId="72EC7CE2" w14:textId="77777777" w:rsidR="002D01E6" w:rsidRPr="008A499E" w:rsidRDefault="00505231" w:rsidP="0055035A">
      <w:pPr>
        <w:tabs>
          <w:tab w:val="left" w:pos="720"/>
          <w:tab w:val="left" w:pos="1440"/>
          <w:tab w:val="left" w:pos="2160"/>
          <w:tab w:val="left" w:pos="2880"/>
        </w:tabs>
        <w:spacing w:after="0"/>
        <w:ind w:left="2160" w:hanging="720"/>
        <w:jc w:val="left"/>
        <w:rPr>
          <w:b/>
          <w:sz w:val="22"/>
          <w:szCs w:val="22"/>
        </w:rPr>
      </w:pPr>
      <w:r w:rsidRPr="008A499E">
        <w:rPr>
          <w:sz w:val="22"/>
          <w:szCs w:val="22"/>
        </w:rPr>
        <w:t>(3)</w:t>
      </w:r>
      <w:r w:rsidRPr="008A499E">
        <w:rPr>
          <w:sz w:val="22"/>
          <w:szCs w:val="22"/>
        </w:rPr>
        <w:tab/>
        <w:t>A</w:t>
      </w:r>
      <w:r w:rsidR="008132C1" w:rsidRPr="008A499E">
        <w:rPr>
          <w:sz w:val="22"/>
          <w:szCs w:val="22"/>
        </w:rPr>
        <w:t>n</w:t>
      </w:r>
      <w:r w:rsidRPr="008A499E">
        <w:rPr>
          <w:sz w:val="22"/>
          <w:szCs w:val="22"/>
        </w:rPr>
        <w:t xml:space="preserve"> alien insurer must </w:t>
      </w:r>
      <w:r w:rsidR="008132C1" w:rsidRPr="008A499E">
        <w:rPr>
          <w:sz w:val="22"/>
          <w:szCs w:val="22"/>
        </w:rPr>
        <w:t>secure its liabilities</w:t>
      </w:r>
      <w:r w:rsidR="0058167F" w:rsidRPr="008A499E">
        <w:rPr>
          <w:sz w:val="22"/>
          <w:szCs w:val="22"/>
        </w:rPr>
        <w:t xml:space="preserve"> in a manner approved by the Superintendent,</w:t>
      </w:r>
      <w:r w:rsidRPr="008A499E">
        <w:rPr>
          <w:sz w:val="22"/>
          <w:szCs w:val="22"/>
        </w:rPr>
        <w:t xml:space="preserve"> consistent with the requirements of Title 24-A M.R.S.A. </w:t>
      </w:r>
      <w:r w:rsidR="00332DBF" w:rsidRPr="008A499E">
        <w:rPr>
          <w:sz w:val="22"/>
          <w:szCs w:val="22"/>
        </w:rPr>
        <w:t>§</w:t>
      </w:r>
      <w:r w:rsidRPr="008A499E">
        <w:rPr>
          <w:sz w:val="22"/>
          <w:szCs w:val="22"/>
        </w:rPr>
        <w:t>731-B</w:t>
      </w:r>
      <w:r w:rsidR="002741D2" w:rsidRPr="008A499E">
        <w:rPr>
          <w:sz w:val="22"/>
          <w:szCs w:val="22"/>
        </w:rPr>
        <w:t xml:space="preserve"> and Bureau of Insurance Rule 740</w:t>
      </w:r>
      <w:r w:rsidRPr="008A499E">
        <w:rPr>
          <w:sz w:val="22"/>
          <w:szCs w:val="22"/>
        </w:rPr>
        <w:t>.</w:t>
      </w:r>
      <w:r w:rsidR="00332DBF" w:rsidRPr="008A499E">
        <w:rPr>
          <w:sz w:val="22"/>
          <w:szCs w:val="22"/>
        </w:rPr>
        <w:t xml:space="preserve"> </w:t>
      </w:r>
      <w:r w:rsidR="002741D2" w:rsidRPr="008A499E">
        <w:rPr>
          <w:sz w:val="22"/>
          <w:szCs w:val="22"/>
        </w:rPr>
        <w:t xml:space="preserve">The trust instrument, letter of credit, or other governing document must </w:t>
      </w:r>
      <w:r w:rsidR="0058167F" w:rsidRPr="008A499E">
        <w:rPr>
          <w:sz w:val="22"/>
          <w:szCs w:val="22"/>
        </w:rPr>
        <w:t xml:space="preserve">either mention the reinsured employer(s) by name or </w:t>
      </w:r>
      <w:r w:rsidR="003A7A51" w:rsidRPr="008A499E">
        <w:rPr>
          <w:sz w:val="22"/>
          <w:szCs w:val="22"/>
        </w:rPr>
        <w:t xml:space="preserve">expressly specify </w:t>
      </w:r>
      <w:r w:rsidR="0058167F" w:rsidRPr="008A499E">
        <w:rPr>
          <w:sz w:val="22"/>
          <w:szCs w:val="22"/>
        </w:rPr>
        <w:t xml:space="preserve">that </w:t>
      </w:r>
      <w:r w:rsidR="003A7A51" w:rsidRPr="008A499E">
        <w:rPr>
          <w:sz w:val="22"/>
          <w:szCs w:val="22"/>
        </w:rPr>
        <w:t>the beneficiaries include all reinsured employers and groups with workers’ compensation self-insurance risk in Maine.</w:t>
      </w:r>
    </w:p>
    <w:p w14:paraId="757FE44F" w14:textId="77777777" w:rsidR="002D01E6" w:rsidRPr="008A499E" w:rsidRDefault="002D01E6" w:rsidP="00EA38AD">
      <w:pPr>
        <w:tabs>
          <w:tab w:val="left" w:pos="720"/>
          <w:tab w:val="left" w:pos="1440"/>
          <w:tab w:val="left" w:pos="2160"/>
          <w:tab w:val="left" w:pos="2880"/>
        </w:tabs>
        <w:spacing w:after="0"/>
        <w:ind w:left="1440" w:hanging="720"/>
        <w:jc w:val="left"/>
        <w:rPr>
          <w:b/>
          <w:sz w:val="22"/>
          <w:szCs w:val="22"/>
        </w:rPr>
      </w:pPr>
    </w:p>
    <w:p w14:paraId="46668E6E" w14:textId="77777777" w:rsidR="002D01E6" w:rsidRPr="008A499E" w:rsidRDefault="009A2DF6" w:rsidP="0055035A">
      <w:pPr>
        <w:tabs>
          <w:tab w:val="left" w:pos="720"/>
          <w:tab w:val="left" w:pos="1440"/>
          <w:tab w:val="left" w:pos="2160"/>
          <w:tab w:val="left" w:pos="2880"/>
        </w:tabs>
        <w:spacing w:after="0"/>
        <w:ind w:left="1440" w:hanging="720"/>
        <w:jc w:val="left"/>
        <w:rPr>
          <w:sz w:val="22"/>
          <w:szCs w:val="22"/>
        </w:rPr>
      </w:pPr>
      <w:r w:rsidRPr="008A499E">
        <w:rPr>
          <w:sz w:val="22"/>
          <w:szCs w:val="22"/>
        </w:rPr>
        <w:t>C.</w:t>
      </w:r>
      <w:r w:rsidRPr="008A499E">
        <w:rPr>
          <w:sz w:val="22"/>
          <w:szCs w:val="22"/>
        </w:rPr>
        <w:tab/>
        <w:t>All applicants must possess capital and/or surplus adequate to their obligations and must meet basic minimum financial requirements hereunder.</w:t>
      </w:r>
      <w:r w:rsidR="00332DBF" w:rsidRPr="008A499E">
        <w:rPr>
          <w:sz w:val="22"/>
          <w:szCs w:val="22"/>
        </w:rPr>
        <w:t xml:space="preserve"> </w:t>
      </w:r>
      <w:r w:rsidRPr="008A499E">
        <w:rPr>
          <w:sz w:val="22"/>
          <w:szCs w:val="22"/>
        </w:rPr>
        <w:t xml:space="preserve">An applicant that otherwise possesses funds as required hereunder must also </w:t>
      </w:r>
      <w:proofErr w:type="gramStart"/>
      <w:r w:rsidRPr="008A499E">
        <w:rPr>
          <w:sz w:val="22"/>
          <w:szCs w:val="22"/>
        </w:rPr>
        <w:t>at all times</w:t>
      </w:r>
      <w:proofErr w:type="gramEnd"/>
      <w:r w:rsidRPr="008A499E">
        <w:rPr>
          <w:sz w:val="22"/>
          <w:szCs w:val="22"/>
        </w:rPr>
        <w:t xml:space="preserve"> maintain policyholders’ surplus, combined paid-in capital stock, if any, and surplus in reasonable amount, as determined by the Superintendent, in relation to the kinds and amounts of insurance it has in force, or being written and retained by it, net of applicable reinsurance.</w:t>
      </w:r>
      <w:r w:rsidR="00332DBF" w:rsidRPr="008A499E">
        <w:rPr>
          <w:sz w:val="22"/>
          <w:szCs w:val="22"/>
        </w:rPr>
        <w:t xml:space="preserve"> </w:t>
      </w:r>
      <w:r w:rsidRPr="008A499E">
        <w:rPr>
          <w:sz w:val="22"/>
          <w:szCs w:val="22"/>
        </w:rPr>
        <w:t>A domestic insurer must possess capital and surplus based upon the requirements in Title 24</w:t>
      </w:r>
      <w:r w:rsidRPr="008A499E">
        <w:rPr>
          <w:sz w:val="22"/>
          <w:szCs w:val="22"/>
        </w:rPr>
        <w:noBreakHyphen/>
        <w:t>A M.R.S.A</w:t>
      </w:r>
      <w:r w:rsidR="00B47361" w:rsidRPr="008A499E">
        <w:rPr>
          <w:sz w:val="22"/>
          <w:szCs w:val="22"/>
        </w:rPr>
        <w:t>.</w:t>
      </w:r>
      <w:r w:rsidRPr="008A499E">
        <w:rPr>
          <w:sz w:val="22"/>
          <w:szCs w:val="22"/>
        </w:rPr>
        <w:t xml:space="preserve"> </w:t>
      </w:r>
      <w:r w:rsidR="00332DBF" w:rsidRPr="008A499E">
        <w:rPr>
          <w:sz w:val="22"/>
          <w:szCs w:val="22"/>
        </w:rPr>
        <w:t>§</w:t>
      </w:r>
      <w:r w:rsidRPr="008A499E">
        <w:rPr>
          <w:sz w:val="22"/>
          <w:szCs w:val="22"/>
        </w:rPr>
        <w:t>410, and free surplus in the amount of at least $20,000,000.</w:t>
      </w:r>
    </w:p>
    <w:p w14:paraId="6772E2CE" w14:textId="77777777" w:rsidR="002D01E6" w:rsidRPr="008A499E" w:rsidRDefault="002D01E6" w:rsidP="00EA38AD">
      <w:pPr>
        <w:tabs>
          <w:tab w:val="left" w:pos="720"/>
          <w:tab w:val="left" w:pos="1440"/>
          <w:tab w:val="left" w:pos="2160"/>
          <w:tab w:val="left" w:pos="2880"/>
        </w:tabs>
        <w:spacing w:after="0"/>
        <w:ind w:left="720" w:hanging="720"/>
        <w:jc w:val="left"/>
        <w:rPr>
          <w:sz w:val="22"/>
          <w:szCs w:val="22"/>
        </w:rPr>
      </w:pPr>
    </w:p>
    <w:p w14:paraId="3D73F8AA" w14:textId="77777777" w:rsidR="002D01E6" w:rsidRPr="008A499E" w:rsidRDefault="009A2DF6" w:rsidP="002C76E2">
      <w:pPr>
        <w:tabs>
          <w:tab w:val="left" w:pos="720"/>
          <w:tab w:val="left" w:pos="1440"/>
          <w:tab w:val="left" w:pos="2160"/>
          <w:tab w:val="left" w:pos="2880"/>
        </w:tabs>
        <w:spacing w:after="0"/>
        <w:ind w:left="1440" w:right="90" w:hanging="720"/>
        <w:jc w:val="left"/>
        <w:rPr>
          <w:sz w:val="22"/>
          <w:szCs w:val="22"/>
        </w:rPr>
      </w:pPr>
      <w:r w:rsidRPr="008A499E">
        <w:rPr>
          <w:sz w:val="22"/>
          <w:szCs w:val="22"/>
        </w:rPr>
        <w:t>D.</w:t>
      </w:r>
      <w:r w:rsidRPr="008A499E">
        <w:rPr>
          <w:sz w:val="22"/>
          <w:szCs w:val="22"/>
        </w:rPr>
        <w:tab/>
        <w:t>A</w:t>
      </w:r>
      <w:r w:rsidR="0058167F" w:rsidRPr="008A499E">
        <w:rPr>
          <w:sz w:val="22"/>
          <w:szCs w:val="22"/>
        </w:rPr>
        <w:t>n</w:t>
      </w:r>
      <w:r w:rsidRPr="008A499E">
        <w:rPr>
          <w:sz w:val="22"/>
          <w:szCs w:val="22"/>
        </w:rPr>
        <w:t xml:space="preserve"> alien insurer must file with the Superintendent on an annual basis a certification of its solvency by its domiciliary regulator and independent certified public or chartered accountant.</w:t>
      </w:r>
    </w:p>
    <w:p w14:paraId="251766F4" w14:textId="77777777" w:rsidR="002D01E6" w:rsidRPr="008A499E" w:rsidRDefault="002D01E6" w:rsidP="00EA38AD">
      <w:pPr>
        <w:tabs>
          <w:tab w:val="left" w:pos="720"/>
          <w:tab w:val="left" w:pos="1440"/>
          <w:tab w:val="left" w:pos="2160"/>
          <w:tab w:val="left" w:pos="2880"/>
        </w:tabs>
        <w:spacing w:after="0"/>
        <w:ind w:left="720" w:hanging="720"/>
        <w:jc w:val="left"/>
        <w:rPr>
          <w:sz w:val="22"/>
          <w:szCs w:val="22"/>
        </w:rPr>
      </w:pPr>
    </w:p>
    <w:p w14:paraId="0DD56647" w14:textId="77777777" w:rsidR="002D01E6" w:rsidRPr="008A499E" w:rsidRDefault="002D01E6" w:rsidP="00EA38AD">
      <w:pPr>
        <w:tabs>
          <w:tab w:val="left" w:pos="720"/>
          <w:tab w:val="left" w:pos="1440"/>
          <w:tab w:val="left" w:pos="2160"/>
          <w:tab w:val="left" w:pos="2880"/>
        </w:tabs>
        <w:spacing w:after="0"/>
        <w:ind w:left="720" w:hanging="720"/>
        <w:jc w:val="left"/>
        <w:rPr>
          <w:sz w:val="22"/>
          <w:szCs w:val="22"/>
        </w:rPr>
      </w:pPr>
    </w:p>
    <w:p w14:paraId="4EC157C8" w14:textId="77777777" w:rsidR="002D01E6" w:rsidRPr="008A499E" w:rsidRDefault="00C963F9" w:rsidP="0055035A">
      <w:pPr>
        <w:keepNext/>
        <w:keepLines/>
        <w:tabs>
          <w:tab w:val="left" w:pos="720"/>
          <w:tab w:val="left" w:pos="1440"/>
          <w:tab w:val="left" w:pos="2160"/>
          <w:tab w:val="left" w:pos="2880"/>
        </w:tabs>
        <w:spacing w:after="0"/>
        <w:jc w:val="left"/>
        <w:rPr>
          <w:b/>
          <w:sz w:val="22"/>
          <w:szCs w:val="22"/>
        </w:rPr>
      </w:pPr>
      <w:r w:rsidRPr="008A499E">
        <w:rPr>
          <w:b/>
          <w:sz w:val="22"/>
          <w:szCs w:val="22"/>
        </w:rPr>
        <w:t xml:space="preserve">Section </w:t>
      </w:r>
      <w:r w:rsidR="001833EC" w:rsidRPr="008A499E">
        <w:rPr>
          <w:b/>
          <w:sz w:val="22"/>
          <w:szCs w:val="22"/>
        </w:rPr>
        <w:t>5</w:t>
      </w:r>
      <w:r w:rsidRPr="008A499E">
        <w:rPr>
          <w:b/>
          <w:sz w:val="22"/>
          <w:szCs w:val="22"/>
        </w:rPr>
        <w:t>.</w:t>
      </w:r>
      <w:r w:rsidRPr="008A499E">
        <w:rPr>
          <w:b/>
          <w:sz w:val="22"/>
          <w:szCs w:val="22"/>
        </w:rPr>
        <w:tab/>
      </w:r>
      <w:r w:rsidR="008132C1" w:rsidRPr="008A499E">
        <w:rPr>
          <w:b/>
          <w:sz w:val="22"/>
          <w:szCs w:val="22"/>
        </w:rPr>
        <w:t>Specific qualifications</w:t>
      </w:r>
    </w:p>
    <w:p w14:paraId="6A517104" w14:textId="77777777" w:rsidR="002D01E6" w:rsidRPr="008A499E" w:rsidRDefault="002D01E6" w:rsidP="0055035A">
      <w:pPr>
        <w:keepNext/>
        <w:keepLines/>
        <w:tabs>
          <w:tab w:val="left" w:pos="720"/>
          <w:tab w:val="left" w:pos="1440"/>
          <w:tab w:val="left" w:pos="2160"/>
          <w:tab w:val="left" w:pos="2880"/>
        </w:tabs>
        <w:spacing w:after="0"/>
        <w:jc w:val="left"/>
        <w:rPr>
          <w:b/>
          <w:sz w:val="22"/>
          <w:szCs w:val="22"/>
        </w:rPr>
      </w:pPr>
    </w:p>
    <w:p w14:paraId="51698CBB" w14:textId="77777777" w:rsidR="002D01E6" w:rsidRPr="008A499E" w:rsidRDefault="005056E3" w:rsidP="008A499E">
      <w:pPr>
        <w:keepNext/>
        <w:keepLines/>
        <w:tabs>
          <w:tab w:val="left" w:pos="720"/>
          <w:tab w:val="left" w:pos="1440"/>
          <w:tab w:val="left" w:pos="2160"/>
          <w:tab w:val="left" w:pos="2880"/>
        </w:tabs>
        <w:spacing w:after="0"/>
        <w:ind w:left="1440" w:hanging="720"/>
        <w:jc w:val="left"/>
        <w:rPr>
          <w:sz w:val="22"/>
          <w:szCs w:val="22"/>
        </w:rPr>
      </w:pPr>
      <w:r w:rsidRPr="008A499E">
        <w:rPr>
          <w:sz w:val="22"/>
          <w:szCs w:val="22"/>
        </w:rPr>
        <w:t>A.</w:t>
      </w:r>
      <w:r w:rsidRPr="008A499E">
        <w:rPr>
          <w:sz w:val="22"/>
          <w:szCs w:val="22"/>
        </w:rPr>
        <w:tab/>
      </w:r>
      <w:r w:rsidR="008132C1" w:rsidRPr="008A499E">
        <w:rPr>
          <w:sz w:val="22"/>
          <w:szCs w:val="22"/>
        </w:rPr>
        <w:t xml:space="preserve">An applicant must not use a business name deceptively </w:t>
      </w:r>
      <w:proofErr w:type="gramStart"/>
      <w:r w:rsidR="008132C1" w:rsidRPr="008A499E">
        <w:rPr>
          <w:sz w:val="22"/>
          <w:szCs w:val="22"/>
        </w:rPr>
        <w:t>similar to</w:t>
      </w:r>
      <w:proofErr w:type="gramEnd"/>
      <w:r w:rsidR="008132C1" w:rsidRPr="008A499E">
        <w:rPr>
          <w:sz w:val="22"/>
          <w:szCs w:val="22"/>
        </w:rPr>
        <w:t xml:space="preserve"> that of any insurer or reinsurer currently holding a valid certificate of authority.</w:t>
      </w:r>
      <w:r w:rsidR="00332DBF" w:rsidRPr="008A499E">
        <w:rPr>
          <w:sz w:val="22"/>
          <w:szCs w:val="22"/>
        </w:rPr>
        <w:t xml:space="preserve"> </w:t>
      </w:r>
      <w:r w:rsidR="008132C1" w:rsidRPr="008A499E">
        <w:rPr>
          <w:sz w:val="22"/>
          <w:szCs w:val="22"/>
        </w:rPr>
        <w:t xml:space="preserve">No application will be entertained that proposes to use a name that has been reserved pursuant to Title </w:t>
      </w:r>
      <w:r w:rsidR="00081257" w:rsidRPr="008A499E">
        <w:rPr>
          <w:sz w:val="22"/>
          <w:szCs w:val="22"/>
        </w:rPr>
        <w:t>13</w:t>
      </w:r>
      <w:r w:rsidR="00081257" w:rsidRPr="008A499E">
        <w:rPr>
          <w:sz w:val="22"/>
          <w:szCs w:val="22"/>
        </w:rPr>
        <w:noBreakHyphen/>
        <w:t xml:space="preserve">C </w:t>
      </w:r>
      <w:r w:rsidR="008132C1" w:rsidRPr="008A499E">
        <w:rPr>
          <w:sz w:val="22"/>
          <w:szCs w:val="22"/>
        </w:rPr>
        <w:t>or Title 24-A</w:t>
      </w:r>
      <w:r w:rsidR="00081257" w:rsidRPr="008A499E">
        <w:rPr>
          <w:sz w:val="22"/>
          <w:szCs w:val="22"/>
        </w:rPr>
        <w:t xml:space="preserve"> M.R.S.A.</w:t>
      </w:r>
      <w:r w:rsidR="008132C1" w:rsidRPr="008A499E">
        <w:rPr>
          <w:sz w:val="22"/>
          <w:szCs w:val="22"/>
        </w:rPr>
        <w:t xml:space="preserve">, until the period of such reservation has </w:t>
      </w:r>
      <w:proofErr w:type="gramStart"/>
      <w:r w:rsidR="008132C1" w:rsidRPr="008A499E">
        <w:rPr>
          <w:sz w:val="22"/>
          <w:szCs w:val="22"/>
        </w:rPr>
        <w:t>expired</w:t>
      </w:r>
      <w:proofErr w:type="gramEnd"/>
      <w:r w:rsidR="008132C1" w:rsidRPr="008A499E">
        <w:rPr>
          <w:sz w:val="22"/>
          <w:szCs w:val="22"/>
        </w:rPr>
        <w:t xml:space="preserve"> or the reserved name has been withdrawn.</w:t>
      </w:r>
    </w:p>
    <w:p w14:paraId="5948B973" w14:textId="77777777" w:rsidR="002D01E6" w:rsidRPr="008A499E" w:rsidRDefault="002D01E6" w:rsidP="008A499E">
      <w:pPr>
        <w:tabs>
          <w:tab w:val="left" w:pos="720"/>
          <w:tab w:val="left" w:pos="1440"/>
          <w:tab w:val="left" w:pos="2160"/>
          <w:tab w:val="left" w:pos="2880"/>
        </w:tabs>
        <w:spacing w:after="0"/>
        <w:ind w:left="1440" w:hanging="720"/>
        <w:jc w:val="left"/>
        <w:rPr>
          <w:sz w:val="22"/>
          <w:szCs w:val="22"/>
        </w:rPr>
      </w:pPr>
    </w:p>
    <w:p w14:paraId="55FF509C" w14:textId="77777777" w:rsidR="002D01E6" w:rsidRPr="008A499E" w:rsidRDefault="00345D76" w:rsidP="008A499E">
      <w:pPr>
        <w:tabs>
          <w:tab w:val="left" w:pos="720"/>
          <w:tab w:val="left" w:pos="1440"/>
          <w:tab w:val="left" w:pos="2160"/>
          <w:tab w:val="left" w:pos="2880"/>
        </w:tabs>
        <w:spacing w:after="0"/>
        <w:ind w:left="1440" w:hanging="720"/>
        <w:jc w:val="left"/>
        <w:rPr>
          <w:sz w:val="22"/>
          <w:szCs w:val="22"/>
        </w:rPr>
      </w:pPr>
      <w:r w:rsidRPr="008A499E">
        <w:rPr>
          <w:sz w:val="22"/>
          <w:szCs w:val="22"/>
        </w:rPr>
        <w:t>B.</w:t>
      </w:r>
      <w:r w:rsidRPr="008A499E">
        <w:rPr>
          <w:sz w:val="22"/>
          <w:szCs w:val="22"/>
        </w:rPr>
        <w:tab/>
      </w:r>
      <w:r w:rsidR="008132C1" w:rsidRPr="008A499E">
        <w:rPr>
          <w:sz w:val="22"/>
          <w:szCs w:val="22"/>
        </w:rPr>
        <w:t xml:space="preserve">An applicant must have been licensed in its state or country of domicile for </w:t>
      </w:r>
      <w:proofErr w:type="gramStart"/>
      <w:r w:rsidR="008132C1" w:rsidRPr="008A499E">
        <w:rPr>
          <w:sz w:val="22"/>
          <w:szCs w:val="22"/>
        </w:rPr>
        <w:t>a period of time</w:t>
      </w:r>
      <w:proofErr w:type="gramEnd"/>
      <w:r w:rsidR="008132C1" w:rsidRPr="008A499E">
        <w:rPr>
          <w:sz w:val="22"/>
          <w:szCs w:val="22"/>
        </w:rPr>
        <w:t xml:space="preserve"> immediately preceding this application adequate to demonstrate to the Superintendent its ability to accept reinsurance for self-insured workers’ compensation risks in the State of Maine.</w:t>
      </w:r>
    </w:p>
    <w:p w14:paraId="3EC456B9" w14:textId="77777777" w:rsidR="002D01E6" w:rsidRPr="008A499E" w:rsidRDefault="002D01E6" w:rsidP="008A499E">
      <w:pPr>
        <w:tabs>
          <w:tab w:val="left" w:pos="720"/>
          <w:tab w:val="left" w:pos="1440"/>
          <w:tab w:val="left" w:pos="2160"/>
          <w:tab w:val="left" w:pos="2880"/>
        </w:tabs>
        <w:spacing w:after="0"/>
        <w:ind w:left="1440" w:hanging="720"/>
        <w:jc w:val="left"/>
        <w:rPr>
          <w:sz w:val="22"/>
          <w:szCs w:val="22"/>
        </w:rPr>
      </w:pPr>
    </w:p>
    <w:p w14:paraId="0D3FE02F" w14:textId="77777777" w:rsidR="002D01E6" w:rsidRPr="008A499E" w:rsidRDefault="008132C1" w:rsidP="008A499E">
      <w:pPr>
        <w:tabs>
          <w:tab w:val="left" w:pos="720"/>
          <w:tab w:val="left" w:pos="1440"/>
          <w:tab w:val="left" w:pos="2160"/>
          <w:tab w:val="left" w:pos="2880"/>
        </w:tabs>
        <w:spacing w:after="0"/>
        <w:ind w:left="1440" w:hanging="720"/>
        <w:jc w:val="left"/>
        <w:rPr>
          <w:sz w:val="22"/>
          <w:szCs w:val="22"/>
        </w:rPr>
      </w:pPr>
      <w:r w:rsidRPr="008A499E">
        <w:rPr>
          <w:sz w:val="22"/>
          <w:szCs w:val="22"/>
        </w:rPr>
        <w:t>C.</w:t>
      </w:r>
      <w:r w:rsidRPr="008A499E">
        <w:rPr>
          <w:sz w:val="22"/>
          <w:szCs w:val="22"/>
        </w:rPr>
        <w:tab/>
        <w:t>All applicants must demonstrate a reasonable expectation that their insurance and/or reinsurance business, taken as a whole, will operate at a profit, supported by documentation including, but not limited to, historical earnings records for the last 3 years and projections of operating results for the coming 5 years.</w:t>
      </w:r>
    </w:p>
    <w:p w14:paraId="668830E8" w14:textId="77777777" w:rsidR="002D01E6" w:rsidRPr="008A499E" w:rsidRDefault="002D01E6" w:rsidP="008A499E">
      <w:pPr>
        <w:tabs>
          <w:tab w:val="left" w:pos="720"/>
          <w:tab w:val="left" w:pos="1440"/>
          <w:tab w:val="left" w:pos="2160"/>
          <w:tab w:val="left" w:pos="2880"/>
        </w:tabs>
        <w:spacing w:after="0"/>
        <w:ind w:left="1440" w:hanging="720"/>
        <w:jc w:val="left"/>
        <w:rPr>
          <w:sz w:val="22"/>
          <w:szCs w:val="22"/>
        </w:rPr>
      </w:pPr>
    </w:p>
    <w:p w14:paraId="11C91936" w14:textId="77777777" w:rsidR="002D01E6" w:rsidRPr="008A499E" w:rsidRDefault="008132C1" w:rsidP="008A499E">
      <w:pPr>
        <w:tabs>
          <w:tab w:val="left" w:pos="720"/>
          <w:tab w:val="left" w:pos="1440"/>
          <w:tab w:val="left" w:pos="2160"/>
          <w:tab w:val="left" w:pos="2880"/>
        </w:tabs>
        <w:spacing w:after="0"/>
        <w:ind w:left="1440" w:hanging="720"/>
        <w:jc w:val="left"/>
        <w:rPr>
          <w:sz w:val="22"/>
          <w:szCs w:val="22"/>
        </w:rPr>
      </w:pPr>
      <w:r w:rsidRPr="008A499E">
        <w:rPr>
          <w:sz w:val="22"/>
          <w:szCs w:val="22"/>
        </w:rPr>
        <w:t>D.</w:t>
      </w:r>
      <w:r w:rsidRPr="008A499E">
        <w:rPr>
          <w:sz w:val="22"/>
          <w:szCs w:val="22"/>
        </w:rPr>
        <w:tab/>
        <w:t>Where trusteed assets are required hereunder, the trust fund shall be governed by the following provisions:</w:t>
      </w:r>
    </w:p>
    <w:p w14:paraId="6AD8F9CB" w14:textId="77777777" w:rsidR="002D01E6" w:rsidRPr="008A499E" w:rsidRDefault="002D01E6" w:rsidP="00EA38AD">
      <w:pPr>
        <w:tabs>
          <w:tab w:val="left" w:pos="720"/>
          <w:tab w:val="left" w:pos="1440"/>
          <w:tab w:val="left" w:pos="2160"/>
          <w:tab w:val="left" w:pos="2880"/>
        </w:tabs>
        <w:spacing w:after="0"/>
        <w:ind w:left="720" w:hanging="720"/>
        <w:jc w:val="left"/>
        <w:rPr>
          <w:sz w:val="22"/>
          <w:szCs w:val="22"/>
        </w:rPr>
      </w:pPr>
    </w:p>
    <w:p w14:paraId="20F3BE09" w14:textId="77777777" w:rsidR="002D01E6" w:rsidRPr="008A499E" w:rsidRDefault="008132C1" w:rsidP="008A499E">
      <w:pPr>
        <w:tabs>
          <w:tab w:val="left" w:pos="720"/>
          <w:tab w:val="left" w:pos="1440"/>
          <w:tab w:val="left" w:pos="2160"/>
          <w:tab w:val="left" w:pos="2880"/>
        </w:tabs>
        <w:spacing w:after="0"/>
        <w:ind w:left="2160" w:hanging="720"/>
        <w:jc w:val="left"/>
        <w:rPr>
          <w:sz w:val="22"/>
          <w:szCs w:val="22"/>
        </w:rPr>
      </w:pPr>
      <w:r w:rsidRPr="008A499E">
        <w:rPr>
          <w:sz w:val="22"/>
          <w:szCs w:val="22"/>
        </w:rPr>
        <w:t>(1)</w:t>
      </w:r>
      <w:r w:rsidRPr="008A499E">
        <w:rPr>
          <w:sz w:val="22"/>
          <w:szCs w:val="22"/>
        </w:rPr>
        <w:tab/>
      </w:r>
      <w:r w:rsidR="007F7384" w:rsidRPr="008A499E">
        <w:rPr>
          <w:sz w:val="22"/>
          <w:szCs w:val="22"/>
        </w:rPr>
        <w:t>Trusteed assets must qualify as admitted assets under, and be valued in accordance with, insurance accounting precepts.</w:t>
      </w:r>
      <w:r w:rsidR="00332DBF" w:rsidRPr="008A499E">
        <w:rPr>
          <w:sz w:val="22"/>
          <w:szCs w:val="22"/>
        </w:rPr>
        <w:t xml:space="preserve"> </w:t>
      </w:r>
      <w:r w:rsidR="007F7384" w:rsidRPr="008A499E">
        <w:rPr>
          <w:sz w:val="22"/>
          <w:szCs w:val="22"/>
        </w:rPr>
        <w:t>In addition, trusteed assets must be tangible in nature and readily convertible to cash in secondary markets.</w:t>
      </w:r>
    </w:p>
    <w:p w14:paraId="41CE184A" w14:textId="77777777" w:rsidR="002D01E6" w:rsidRPr="008A499E" w:rsidRDefault="002D01E6" w:rsidP="008A499E">
      <w:pPr>
        <w:tabs>
          <w:tab w:val="left" w:pos="720"/>
          <w:tab w:val="left" w:pos="1440"/>
          <w:tab w:val="left" w:pos="2160"/>
          <w:tab w:val="left" w:pos="2880"/>
        </w:tabs>
        <w:spacing w:after="0"/>
        <w:ind w:left="2160" w:hanging="720"/>
        <w:jc w:val="left"/>
        <w:rPr>
          <w:sz w:val="22"/>
          <w:szCs w:val="22"/>
        </w:rPr>
      </w:pPr>
    </w:p>
    <w:p w14:paraId="1A86B17E" w14:textId="77777777" w:rsidR="002D01E6" w:rsidRPr="008A499E" w:rsidRDefault="008132C1" w:rsidP="008A499E">
      <w:pPr>
        <w:tabs>
          <w:tab w:val="left" w:pos="720"/>
          <w:tab w:val="left" w:pos="1440"/>
          <w:tab w:val="left" w:pos="2160"/>
          <w:tab w:val="left" w:pos="2880"/>
        </w:tabs>
        <w:spacing w:after="0"/>
        <w:ind w:left="2160" w:hanging="720"/>
        <w:jc w:val="left"/>
        <w:rPr>
          <w:sz w:val="22"/>
          <w:szCs w:val="22"/>
        </w:rPr>
      </w:pPr>
      <w:r w:rsidRPr="008A499E">
        <w:rPr>
          <w:sz w:val="22"/>
          <w:szCs w:val="22"/>
        </w:rPr>
        <w:t>(2)</w:t>
      </w:r>
      <w:r w:rsidRPr="008A499E">
        <w:rPr>
          <w:sz w:val="22"/>
          <w:szCs w:val="22"/>
        </w:rPr>
        <w:tab/>
      </w:r>
      <w:r w:rsidR="007F7384" w:rsidRPr="008A499E">
        <w:rPr>
          <w:sz w:val="22"/>
          <w:szCs w:val="22"/>
        </w:rPr>
        <w:t xml:space="preserve">Trust deposits must be maintained in a qualified United </w:t>
      </w:r>
      <w:r w:rsidR="00B47361" w:rsidRPr="008A499E">
        <w:rPr>
          <w:sz w:val="22"/>
          <w:szCs w:val="22"/>
        </w:rPr>
        <w:t xml:space="preserve">States </w:t>
      </w:r>
      <w:r w:rsidR="007F7384" w:rsidRPr="008A499E">
        <w:rPr>
          <w:sz w:val="22"/>
          <w:szCs w:val="22"/>
        </w:rPr>
        <w:t>financial institution.</w:t>
      </w:r>
      <w:r w:rsidR="00332DBF" w:rsidRPr="008A499E">
        <w:rPr>
          <w:sz w:val="22"/>
          <w:szCs w:val="22"/>
        </w:rPr>
        <w:t xml:space="preserve"> </w:t>
      </w:r>
      <w:r w:rsidR="007F7384" w:rsidRPr="008A499E">
        <w:rPr>
          <w:sz w:val="22"/>
          <w:szCs w:val="22"/>
        </w:rPr>
        <w:t>For purposes of this regulation, a qualified United States financial institution means an institution that:</w:t>
      </w:r>
    </w:p>
    <w:p w14:paraId="3C53E3C0" w14:textId="77777777" w:rsidR="002D01E6" w:rsidRPr="008A499E" w:rsidRDefault="002D01E6" w:rsidP="00EA38AD">
      <w:pPr>
        <w:tabs>
          <w:tab w:val="left" w:pos="720"/>
          <w:tab w:val="left" w:pos="1440"/>
          <w:tab w:val="left" w:pos="2160"/>
          <w:tab w:val="left" w:pos="2880"/>
        </w:tabs>
        <w:spacing w:after="0"/>
        <w:ind w:left="1440" w:hanging="720"/>
        <w:jc w:val="left"/>
        <w:rPr>
          <w:sz w:val="22"/>
          <w:szCs w:val="22"/>
        </w:rPr>
      </w:pPr>
    </w:p>
    <w:p w14:paraId="79550055" w14:textId="77777777" w:rsidR="002D01E6" w:rsidRPr="008A499E" w:rsidRDefault="005C6820" w:rsidP="008A499E">
      <w:pPr>
        <w:tabs>
          <w:tab w:val="left" w:pos="720"/>
          <w:tab w:val="left" w:pos="1440"/>
          <w:tab w:val="left" w:pos="2160"/>
          <w:tab w:val="left" w:pos="2880"/>
        </w:tabs>
        <w:spacing w:after="0"/>
        <w:ind w:left="2880" w:hanging="720"/>
        <w:jc w:val="left"/>
        <w:rPr>
          <w:sz w:val="22"/>
          <w:szCs w:val="22"/>
        </w:rPr>
      </w:pPr>
      <w:r w:rsidRPr="008A499E">
        <w:rPr>
          <w:sz w:val="22"/>
          <w:szCs w:val="22"/>
        </w:rPr>
        <w:t>(a)</w:t>
      </w:r>
      <w:r w:rsidRPr="008A499E">
        <w:rPr>
          <w:sz w:val="22"/>
          <w:szCs w:val="22"/>
        </w:rPr>
        <w:tab/>
        <w:t>Is organized, or in the case of a United States branch or agency office of a foreign banking organization is licensed, under the laws of the United States or any state of the United States, and has been granted authority to operate with fiduciary powers; and</w:t>
      </w:r>
    </w:p>
    <w:p w14:paraId="4CFAB6F0" w14:textId="77777777" w:rsidR="002D01E6" w:rsidRPr="008A499E" w:rsidRDefault="002D01E6" w:rsidP="008A499E">
      <w:pPr>
        <w:tabs>
          <w:tab w:val="left" w:pos="720"/>
          <w:tab w:val="left" w:pos="1440"/>
          <w:tab w:val="left" w:pos="2160"/>
          <w:tab w:val="left" w:pos="2880"/>
        </w:tabs>
        <w:spacing w:after="0"/>
        <w:ind w:left="2880" w:hanging="720"/>
        <w:jc w:val="left"/>
        <w:rPr>
          <w:sz w:val="22"/>
          <w:szCs w:val="22"/>
        </w:rPr>
      </w:pPr>
    </w:p>
    <w:p w14:paraId="4948EAFB" w14:textId="77777777" w:rsidR="002D01E6" w:rsidRPr="008A499E" w:rsidRDefault="005C6820" w:rsidP="008A499E">
      <w:pPr>
        <w:tabs>
          <w:tab w:val="left" w:pos="720"/>
          <w:tab w:val="left" w:pos="1440"/>
          <w:tab w:val="left" w:pos="2160"/>
          <w:tab w:val="left" w:pos="2880"/>
        </w:tabs>
        <w:spacing w:after="0"/>
        <w:ind w:left="2880" w:hanging="720"/>
        <w:jc w:val="left"/>
        <w:rPr>
          <w:sz w:val="22"/>
          <w:szCs w:val="22"/>
        </w:rPr>
      </w:pPr>
      <w:r w:rsidRPr="008A499E">
        <w:rPr>
          <w:sz w:val="22"/>
          <w:szCs w:val="22"/>
        </w:rPr>
        <w:t>(b)</w:t>
      </w:r>
      <w:r w:rsidRPr="008A499E">
        <w:rPr>
          <w:sz w:val="22"/>
          <w:szCs w:val="22"/>
        </w:rPr>
        <w:tab/>
        <w:t>Is regulated, supervised, and examined by federal or state authorities having regulatory authority over banks and trust companies.</w:t>
      </w:r>
    </w:p>
    <w:p w14:paraId="0D6B7834" w14:textId="77777777" w:rsidR="002D01E6" w:rsidRPr="008A499E" w:rsidRDefault="002D01E6" w:rsidP="00EA38AD">
      <w:pPr>
        <w:tabs>
          <w:tab w:val="left" w:pos="720"/>
          <w:tab w:val="left" w:pos="1440"/>
          <w:tab w:val="left" w:pos="2160"/>
          <w:tab w:val="left" w:pos="2880"/>
        </w:tabs>
        <w:spacing w:after="0"/>
        <w:ind w:left="2160" w:hanging="720"/>
        <w:jc w:val="left"/>
        <w:rPr>
          <w:sz w:val="22"/>
          <w:szCs w:val="22"/>
        </w:rPr>
      </w:pPr>
    </w:p>
    <w:p w14:paraId="6EEF0E46" w14:textId="77777777" w:rsidR="002D01E6" w:rsidRPr="008A499E" w:rsidRDefault="007F7384" w:rsidP="008A499E">
      <w:pPr>
        <w:tabs>
          <w:tab w:val="left" w:pos="720"/>
          <w:tab w:val="left" w:pos="1440"/>
          <w:tab w:val="left" w:pos="2160"/>
          <w:tab w:val="left" w:pos="2880"/>
        </w:tabs>
        <w:spacing w:after="0"/>
        <w:ind w:left="2160" w:hanging="720"/>
        <w:jc w:val="left"/>
        <w:rPr>
          <w:sz w:val="22"/>
          <w:szCs w:val="22"/>
        </w:rPr>
      </w:pPr>
      <w:r w:rsidRPr="008A499E">
        <w:rPr>
          <w:sz w:val="22"/>
          <w:szCs w:val="22"/>
        </w:rPr>
        <w:t>(3)</w:t>
      </w:r>
      <w:r w:rsidRPr="008A499E">
        <w:rPr>
          <w:sz w:val="22"/>
          <w:szCs w:val="22"/>
        </w:rPr>
        <w:tab/>
        <w:t>Each year on or before March 1, the applicant shall cause the trustee bank or banks to report to the Superintendent in writing, setting forth the balance of the trust, listing the trust’s investments at the end of the preceding year and certifying the date of any planned termination of the trust.</w:t>
      </w:r>
    </w:p>
    <w:p w14:paraId="640373C9" w14:textId="77777777" w:rsidR="002D01E6" w:rsidRPr="008A499E" w:rsidRDefault="002D01E6" w:rsidP="008A499E">
      <w:pPr>
        <w:tabs>
          <w:tab w:val="left" w:pos="720"/>
          <w:tab w:val="left" w:pos="1440"/>
          <w:tab w:val="left" w:pos="2160"/>
          <w:tab w:val="left" w:pos="2880"/>
        </w:tabs>
        <w:spacing w:after="0"/>
        <w:ind w:left="2160" w:hanging="720"/>
        <w:jc w:val="left"/>
        <w:rPr>
          <w:sz w:val="22"/>
          <w:szCs w:val="22"/>
        </w:rPr>
      </w:pPr>
    </w:p>
    <w:p w14:paraId="737DD6A2" w14:textId="77777777" w:rsidR="002D01E6" w:rsidRPr="008A499E" w:rsidRDefault="007F7384" w:rsidP="008A499E">
      <w:pPr>
        <w:tabs>
          <w:tab w:val="left" w:pos="720"/>
          <w:tab w:val="left" w:pos="1440"/>
          <w:tab w:val="left" w:pos="2160"/>
          <w:tab w:val="left" w:pos="2880"/>
        </w:tabs>
        <w:spacing w:after="0"/>
        <w:ind w:left="2160" w:hanging="720"/>
        <w:jc w:val="left"/>
        <w:rPr>
          <w:sz w:val="22"/>
          <w:szCs w:val="22"/>
        </w:rPr>
      </w:pPr>
      <w:r w:rsidRPr="008A499E">
        <w:rPr>
          <w:sz w:val="22"/>
          <w:szCs w:val="22"/>
        </w:rPr>
        <w:t>(4)</w:t>
      </w:r>
      <w:r w:rsidRPr="008A499E">
        <w:rPr>
          <w:sz w:val="22"/>
          <w:szCs w:val="22"/>
        </w:rPr>
        <w:tab/>
        <w:t>The trust must be established in a form approved by the Superintendent.</w:t>
      </w:r>
      <w:r w:rsidR="00332DBF" w:rsidRPr="008A499E">
        <w:rPr>
          <w:sz w:val="22"/>
          <w:szCs w:val="22"/>
        </w:rPr>
        <w:t xml:space="preserve"> </w:t>
      </w:r>
      <w:r w:rsidRPr="008A499E">
        <w:rPr>
          <w:sz w:val="22"/>
          <w:szCs w:val="22"/>
        </w:rPr>
        <w:t>The trust instrument must provide that contested claims are valid and enforceable upon the final order of any court of competent jurisdiction in the United States.</w:t>
      </w:r>
      <w:r w:rsidR="00332DBF" w:rsidRPr="008A499E">
        <w:rPr>
          <w:sz w:val="22"/>
          <w:szCs w:val="22"/>
        </w:rPr>
        <w:t xml:space="preserve"> </w:t>
      </w:r>
      <w:r w:rsidRPr="008A499E">
        <w:rPr>
          <w:sz w:val="22"/>
          <w:szCs w:val="22"/>
        </w:rPr>
        <w:t>The trust must vest legal title to its assets in the trustees of the trust for the benefit of the applicant’s United States policyholders and ceding insurers and self-insurers, their assigns and successors in interest.</w:t>
      </w:r>
      <w:r w:rsidR="00332DBF" w:rsidRPr="008A499E">
        <w:rPr>
          <w:sz w:val="22"/>
          <w:szCs w:val="22"/>
        </w:rPr>
        <w:t xml:space="preserve"> </w:t>
      </w:r>
      <w:r w:rsidRPr="008A499E">
        <w:rPr>
          <w:sz w:val="22"/>
          <w:szCs w:val="22"/>
        </w:rPr>
        <w:t>The trust and the applicant are subject to examination as determined by the Superintendent.</w:t>
      </w:r>
      <w:r w:rsidR="00332DBF" w:rsidRPr="008A499E">
        <w:rPr>
          <w:sz w:val="22"/>
          <w:szCs w:val="22"/>
        </w:rPr>
        <w:t xml:space="preserve"> </w:t>
      </w:r>
      <w:r w:rsidRPr="008A499E">
        <w:rPr>
          <w:sz w:val="22"/>
          <w:szCs w:val="22"/>
        </w:rPr>
        <w:t xml:space="preserve">The trust must remain in effect </w:t>
      </w:r>
      <w:r w:rsidRPr="008A499E">
        <w:rPr>
          <w:sz w:val="22"/>
          <w:szCs w:val="22"/>
        </w:rPr>
        <w:lastRenderedPageBreak/>
        <w:t>for as long as the applicant has outstanding obligations due under the reinsurance agreements subject to the trust, or until a qualified successor is appointed.</w:t>
      </w:r>
    </w:p>
    <w:p w14:paraId="3DA00547" w14:textId="77777777" w:rsidR="002D01E6" w:rsidRPr="008A499E" w:rsidRDefault="002D01E6" w:rsidP="00EA38AD">
      <w:pPr>
        <w:tabs>
          <w:tab w:val="left" w:pos="720"/>
          <w:tab w:val="left" w:pos="1440"/>
          <w:tab w:val="left" w:pos="2160"/>
          <w:tab w:val="left" w:pos="2880"/>
        </w:tabs>
        <w:spacing w:after="0"/>
        <w:ind w:left="1440" w:hanging="720"/>
        <w:jc w:val="left"/>
        <w:rPr>
          <w:sz w:val="22"/>
          <w:szCs w:val="22"/>
        </w:rPr>
      </w:pPr>
    </w:p>
    <w:p w14:paraId="3EF75B85" w14:textId="77777777" w:rsidR="002D01E6" w:rsidRPr="008A499E" w:rsidRDefault="005C6820" w:rsidP="008A499E">
      <w:pPr>
        <w:tabs>
          <w:tab w:val="left" w:pos="720"/>
          <w:tab w:val="left" w:pos="1440"/>
          <w:tab w:val="left" w:pos="2160"/>
          <w:tab w:val="left" w:pos="2880"/>
        </w:tabs>
        <w:spacing w:after="0"/>
        <w:ind w:left="1440" w:right="-270" w:hanging="720"/>
        <w:jc w:val="left"/>
        <w:rPr>
          <w:sz w:val="22"/>
          <w:szCs w:val="22"/>
        </w:rPr>
      </w:pPr>
      <w:r w:rsidRPr="008A499E">
        <w:rPr>
          <w:sz w:val="22"/>
          <w:szCs w:val="22"/>
        </w:rPr>
        <w:t>E.</w:t>
      </w:r>
      <w:r w:rsidRPr="008A499E">
        <w:rPr>
          <w:sz w:val="22"/>
          <w:szCs w:val="22"/>
        </w:rPr>
        <w:tab/>
        <w:t>All applicants shall comply with all reserve requirements contained in Title 24</w:t>
      </w:r>
      <w:r w:rsidRPr="008A499E">
        <w:rPr>
          <w:sz w:val="22"/>
          <w:szCs w:val="22"/>
        </w:rPr>
        <w:noBreakHyphen/>
        <w:t xml:space="preserve">A M.R.S.A. Chapter 11 Subchapter </w:t>
      </w:r>
      <w:r w:rsidR="007170F4" w:rsidRPr="008A499E">
        <w:rPr>
          <w:sz w:val="22"/>
          <w:szCs w:val="22"/>
        </w:rPr>
        <w:t>V</w:t>
      </w:r>
      <w:r w:rsidRPr="008A499E">
        <w:rPr>
          <w:sz w:val="22"/>
          <w:szCs w:val="22"/>
        </w:rPr>
        <w:t xml:space="preserve"> and all investment requirements contained in Title 24-A M.R.S.A. Chapter 13</w:t>
      </w:r>
      <w:r w:rsidR="001F06FC" w:rsidRPr="008A499E">
        <w:rPr>
          <w:sz w:val="22"/>
          <w:szCs w:val="22"/>
        </w:rPr>
        <w:t>, or with comparable laws of the applicant’s state or country of domicile</w:t>
      </w:r>
      <w:r w:rsidRPr="008A499E">
        <w:rPr>
          <w:sz w:val="22"/>
          <w:szCs w:val="22"/>
        </w:rPr>
        <w:t>.</w:t>
      </w:r>
      <w:r w:rsidR="00332DBF" w:rsidRPr="008A499E">
        <w:rPr>
          <w:sz w:val="22"/>
          <w:szCs w:val="22"/>
        </w:rPr>
        <w:t xml:space="preserve"> </w:t>
      </w:r>
      <w:r w:rsidR="004F1943" w:rsidRPr="008A499E">
        <w:rPr>
          <w:sz w:val="22"/>
          <w:szCs w:val="22"/>
        </w:rPr>
        <w:t xml:space="preserve">A </w:t>
      </w:r>
      <w:r w:rsidRPr="008A499E">
        <w:rPr>
          <w:sz w:val="22"/>
          <w:szCs w:val="22"/>
        </w:rPr>
        <w:t xml:space="preserve">foreign or alien insurer </w:t>
      </w:r>
      <w:r w:rsidR="004F1943" w:rsidRPr="008A499E">
        <w:rPr>
          <w:sz w:val="22"/>
          <w:szCs w:val="22"/>
        </w:rPr>
        <w:t>must demonstrate to the satisfaction of the Superintendent that its</w:t>
      </w:r>
      <w:r w:rsidRPr="008A499E">
        <w:rPr>
          <w:sz w:val="22"/>
          <w:szCs w:val="22"/>
        </w:rPr>
        <w:t xml:space="preserve"> investments </w:t>
      </w:r>
      <w:r w:rsidR="004F1943" w:rsidRPr="008A499E">
        <w:rPr>
          <w:sz w:val="22"/>
          <w:szCs w:val="22"/>
        </w:rPr>
        <w:t xml:space="preserve">are </w:t>
      </w:r>
      <w:r w:rsidRPr="008A499E">
        <w:rPr>
          <w:sz w:val="22"/>
          <w:szCs w:val="22"/>
        </w:rPr>
        <w:t>of a quality substantially equal to that required under Chapter 13 for similar funds o</w:t>
      </w:r>
      <w:r w:rsidR="001174E2" w:rsidRPr="008A499E">
        <w:rPr>
          <w:sz w:val="22"/>
          <w:szCs w:val="22"/>
        </w:rPr>
        <w:t xml:space="preserve">f like domestic </w:t>
      </w:r>
      <w:proofErr w:type="gramStart"/>
      <w:r w:rsidR="001174E2" w:rsidRPr="008A499E">
        <w:rPr>
          <w:sz w:val="22"/>
          <w:szCs w:val="22"/>
        </w:rPr>
        <w:t>insurers</w:t>
      </w:r>
      <w:r w:rsidR="004F1943" w:rsidRPr="008A499E">
        <w:rPr>
          <w:sz w:val="22"/>
          <w:szCs w:val="22"/>
        </w:rPr>
        <w:t>, and</w:t>
      </w:r>
      <w:proofErr w:type="gramEnd"/>
      <w:r w:rsidR="004F1943" w:rsidRPr="008A499E">
        <w:rPr>
          <w:sz w:val="22"/>
          <w:szCs w:val="22"/>
        </w:rPr>
        <w:t xml:space="preserve"> must make available to the Superintendent an actuarial opinion substantially in compliance with 24-A M.R.S.A. </w:t>
      </w:r>
      <w:r w:rsidR="00332DBF" w:rsidRPr="008A499E">
        <w:rPr>
          <w:sz w:val="22"/>
          <w:szCs w:val="22"/>
        </w:rPr>
        <w:t>§</w:t>
      </w:r>
      <w:r w:rsidR="004F1943" w:rsidRPr="008A499E">
        <w:rPr>
          <w:sz w:val="22"/>
          <w:szCs w:val="22"/>
        </w:rPr>
        <w:t>993</w:t>
      </w:r>
      <w:r w:rsidR="001174E2" w:rsidRPr="008A499E">
        <w:rPr>
          <w:sz w:val="22"/>
          <w:szCs w:val="22"/>
        </w:rPr>
        <w:t>.</w:t>
      </w:r>
    </w:p>
    <w:p w14:paraId="327ED848" w14:textId="77777777" w:rsidR="002D01E6" w:rsidRPr="008A499E" w:rsidRDefault="002D01E6" w:rsidP="00EA38AD">
      <w:pPr>
        <w:tabs>
          <w:tab w:val="left" w:pos="720"/>
          <w:tab w:val="left" w:pos="1440"/>
          <w:tab w:val="left" w:pos="2160"/>
          <w:tab w:val="left" w:pos="2880"/>
        </w:tabs>
        <w:spacing w:after="0"/>
        <w:ind w:left="720" w:hanging="720"/>
        <w:jc w:val="left"/>
        <w:rPr>
          <w:sz w:val="22"/>
          <w:szCs w:val="22"/>
        </w:rPr>
      </w:pPr>
    </w:p>
    <w:p w14:paraId="473C0943" w14:textId="77777777" w:rsidR="002D01E6" w:rsidRPr="008A499E" w:rsidRDefault="005C6820" w:rsidP="008A499E">
      <w:pPr>
        <w:tabs>
          <w:tab w:val="left" w:pos="720"/>
          <w:tab w:val="left" w:pos="1440"/>
          <w:tab w:val="left" w:pos="2160"/>
          <w:tab w:val="left" w:pos="2880"/>
        </w:tabs>
        <w:spacing w:after="0"/>
        <w:ind w:left="1440" w:hanging="720"/>
        <w:jc w:val="left"/>
        <w:rPr>
          <w:sz w:val="22"/>
          <w:szCs w:val="22"/>
        </w:rPr>
      </w:pPr>
      <w:r w:rsidRPr="008A499E">
        <w:rPr>
          <w:sz w:val="22"/>
          <w:szCs w:val="22"/>
        </w:rPr>
        <w:t>F.</w:t>
      </w:r>
      <w:r w:rsidRPr="008A499E">
        <w:rPr>
          <w:sz w:val="22"/>
          <w:szCs w:val="22"/>
        </w:rPr>
        <w:tab/>
        <w:t>Alien insurers must also comply with the following requirements.</w:t>
      </w:r>
      <w:r w:rsidR="00332DBF" w:rsidRPr="008A499E">
        <w:rPr>
          <w:sz w:val="22"/>
          <w:szCs w:val="22"/>
        </w:rPr>
        <w:t xml:space="preserve"> </w:t>
      </w:r>
      <w:r w:rsidRPr="008A499E">
        <w:rPr>
          <w:sz w:val="22"/>
          <w:szCs w:val="22"/>
        </w:rPr>
        <w:t>These provisions are not intended to conflict with or override any contractual obligation of the parties to a reinsurance agreement to arbitrate their disputes.</w:t>
      </w:r>
    </w:p>
    <w:p w14:paraId="653C37A3" w14:textId="77777777" w:rsidR="002D01E6" w:rsidRPr="008A499E" w:rsidRDefault="002D01E6" w:rsidP="00EA38AD">
      <w:pPr>
        <w:tabs>
          <w:tab w:val="left" w:pos="720"/>
          <w:tab w:val="left" w:pos="1440"/>
          <w:tab w:val="left" w:pos="2160"/>
          <w:tab w:val="left" w:pos="2880"/>
        </w:tabs>
        <w:spacing w:after="0"/>
        <w:ind w:left="720" w:hanging="720"/>
        <w:jc w:val="left"/>
        <w:rPr>
          <w:sz w:val="22"/>
          <w:szCs w:val="22"/>
        </w:rPr>
      </w:pPr>
    </w:p>
    <w:p w14:paraId="522F626C" w14:textId="77777777" w:rsidR="002D01E6" w:rsidRPr="008A499E" w:rsidRDefault="001174E2" w:rsidP="008A499E">
      <w:pPr>
        <w:tabs>
          <w:tab w:val="left" w:pos="720"/>
          <w:tab w:val="left" w:pos="1440"/>
          <w:tab w:val="left" w:pos="2160"/>
          <w:tab w:val="left" w:pos="2880"/>
        </w:tabs>
        <w:spacing w:after="0"/>
        <w:ind w:left="2160" w:hanging="720"/>
        <w:jc w:val="left"/>
        <w:rPr>
          <w:sz w:val="22"/>
          <w:szCs w:val="22"/>
        </w:rPr>
      </w:pPr>
      <w:r w:rsidRPr="008A499E">
        <w:rPr>
          <w:sz w:val="22"/>
          <w:szCs w:val="22"/>
        </w:rPr>
        <w:t>(1)</w:t>
      </w:r>
      <w:r w:rsidRPr="008A499E">
        <w:rPr>
          <w:sz w:val="22"/>
          <w:szCs w:val="22"/>
        </w:rPr>
        <w:tab/>
        <w:t>The applicant</w:t>
      </w:r>
      <w:r w:rsidR="008C5454" w:rsidRPr="008A499E">
        <w:rPr>
          <w:sz w:val="22"/>
          <w:szCs w:val="22"/>
        </w:rPr>
        <w:t xml:space="preserve"> agrees that</w:t>
      </w:r>
      <w:r w:rsidRPr="008A499E">
        <w:rPr>
          <w:sz w:val="22"/>
          <w:szCs w:val="22"/>
        </w:rPr>
        <w:t xml:space="preserve"> in the event of </w:t>
      </w:r>
      <w:r w:rsidR="008C5454" w:rsidRPr="008A499E">
        <w:rPr>
          <w:sz w:val="22"/>
          <w:szCs w:val="22"/>
        </w:rPr>
        <w:t>any dispute arising out</w:t>
      </w:r>
      <w:r w:rsidRPr="008A499E">
        <w:rPr>
          <w:sz w:val="22"/>
          <w:szCs w:val="22"/>
        </w:rPr>
        <w:t xml:space="preserve"> of the reinsurance agreement, at the request of the ceding self-insurer, </w:t>
      </w:r>
      <w:r w:rsidR="00C05599" w:rsidRPr="008A499E">
        <w:rPr>
          <w:sz w:val="22"/>
          <w:szCs w:val="22"/>
        </w:rPr>
        <w:t>it shall</w:t>
      </w:r>
      <w:r w:rsidRPr="008A499E">
        <w:rPr>
          <w:sz w:val="22"/>
          <w:szCs w:val="22"/>
        </w:rPr>
        <w:t>:</w:t>
      </w:r>
    </w:p>
    <w:p w14:paraId="7EDFACE3" w14:textId="77777777" w:rsidR="002D01E6" w:rsidRPr="008A499E" w:rsidRDefault="002D01E6" w:rsidP="00EA38AD">
      <w:pPr>
        <w:tabs>
          <w:tab w:val="left" w:pos="720"/>
          <w:tab w:val="left" w:pos="1440"/>
          <w:tab w:val="left" w:pos="2160"/>
          <w:tab w:val="left" w:pos="2880"/>
        </w:tabs>
        <w:spacing w:after="0"/>
        <w:ind w:left="1440" w:hanging="720"/>
        <w:jc w:val="left"/>
        <w:rPr>
          <w:sz w:val="22"/>
          <w:szCs w:val="22"/>
        </w:rPr>
      </w:pPr>
    </w:p>
    <w:p w14:paraId="65F870A1" w14:textId="77777777" w:rsidR="002D01E6" w:rsidRPr="008A499E" w:rsidRDefault="001174E2" w:rsidP="008A499E">
      <w:pPr>
        <w:tabs>
          <w:tab w:val="left" w:pos="720"/>
          <w:tab w:val="left" w:pos="1440"/>
          <w:tab w:val="left" w:pos="2160"/>
          <w:tab w:val="left" w:pos="2880"/>
        </w:tabs>
        <w:spacing w:after="0"/>
        <w:ind w:left="2880" w:right="450" w:hanging="720"/>
        <w:jc w:val="left"/>
        <w:rPr>
          <w:sz w:val="22"/>
          <w:szCs w:val="22"/>
        </w:rPr>
      </w:pPr>
      <w:r w:rsidRPr="008A499E">
        <w:rPr>
          <w:sz w:val="22"/>
          <w:szCs w:val="22"/>
        </w:rPr>
        <w:t>(a)</w:t>
      </w:r>
      <w:r w:rsidRPr="008A499E">
        <w:rPr>
          <w:sz w:val="22"/>
          <w:szCs w:val="22"/>
        </w:rPr>
        <w:tab/>
        <w:t xml:space="preserve">Submit to the jurisdiction of any court of competent jurisdiction in </w:t>
      </w:r>
      <w:r w:rsidR="008C5454" w:rsidRPr="008A499E">
        <w:rPr>
          <w:sz w:val="22"/>
          <w:szCs w:val="22"/>
        </w:rPr>
        <w:t>this</w:t>
      </w:r>
      <w:r w:rsidRPr="008A499E">
        <w:rPr>
          <w:sz w:val="22"/>
          <w:szCs w:val="22"/>
        </w:rPr>
        <w:t xml:space="preserve"> State;</w:t>
      </w:r>
    </w:p>
    <w:p w14:paraId="0705CD8C" w14:textId="77777777" w:rsidR="002D01E6" w:rsidRPr="008A499E" w:rsidRDefault="002D01E6" w:rsidP="008A499E">
      <w:pPr>
        <w:tabs>
          <w:tab w:val="left" w:pos="720"/>
          <w:tab w:val="left" w:pos="1440"/>
          <w:tab w:val="left" w:pos="2160"/>
          <w:tab w:val="left" w:pos="2880"/>
        </w:tabs>
        <w:spacing w:after="0"/>
        <w:ind w:left="2880" w:right="450" w:hanging="720"/>
        <w:jc w:val="left"/>
        <w:rPr>
          <w:sz w:val="22"/>
          <w:szCs w:val="22"/>
        </w:rPr>
      </w:pPr>
    </w:p>
    <w:p w14:paraId="04AB2D69" w14:textId="77777777" w:rsidR="002D01E6" w:rsidRPr="008A499E" w:rsidRDefault="001174E2" w:rsidP="008A499E">
      <w:pPr>
        <w:tabs>
          <w:tab w:val="left" w:pos="720"/>
          <w:tab w:val="left" w:pos="1440"/>
          <w:tab w:val="left" w:pos="2160"/>
          <w:tab w:val="left" w:pos="2880"/>
        </w:tabs>
        <w:spacing w:after="0"/>
        <w:ind w:left="2880" w:right="450" w:hanging="720"/>
        <w:jc w:val="left"/>
        <w:rPr>
          <w:sz w:val="22"/>
          <w:szCs w:val="22"/>
        </w:rPr>
      </w:pPr>
      <w:r w:rsidRPr="008A499E">
        <w:rPr>
          <w:sz w:val="22"/>
          <w:szCs w:val="22"/>
        </w:rPr>
        <w:t>(b)</w:t>
      </w:r>
      <w:r w:rsidRPr="008A499E">
        <w:rPr>
          <w:sz w:val="22"/>
          <w:szCs w:val="22"/>
        </w:rPr>
        <w:tab/>
        <w:t>Comply with all requirements necessary to give the court jurisdiction; and</w:t>
      </w:r>
    </w:p>
    <w:p w14:paraId="35F9B571" w14:textId="77777777" w:rsidR="002D01E6" w:rsidRPr="008A499E" w:rsidRDefault="002D01E6" w:rsidP="008A499E">
      <w:pPr>
        <w:tabs>
          <w:tab w:val="left" w:pos="720"/>
          <w:tab w:val="left" w:pos="1440"/>
          <w:tab w:val="left" w:pos="2160"/>
          <w:tab w:val="left" w:pos="2880"/>
        </w:tabs>
        <w:spacing w:after="0"/>
        <w:ind w:left="2880" w:right="450" w:hanging="720"/>
        <w:jc w:val="left"/>
        <w:rPr>
          <w:sz w:val="22"/>
          <w:szCs w:val="22"/>
        </w:rPr>
      </w:pPr>
    </w:p>
    <w:p w14:paraId="47B26E8A" w14:textId="77777777" w:rsidR="002D01E6" w:rsidRPr="008A499E" w:rsidRDefault="001174E2" w:rsidP="008A499E">
      <w:pPr>
        <w:tabs>
          <w:tab w:val="left" w:pos="720"/>
          <w:tab w:val="left" w:pos="1440"/>
          <w:tab w:val="left" w:pos="2160"/>
          <w:tab w:val="left" w:pos="2880"/>
        </w:tabs>
        <w:spacing w:after="0"/>
        <w:ind w:left="2880" w:right="450" w:hanging="720"/>
        <w:jc w:val="left"/>
        <w:rPr>
          <w:sz w:val="22"/>
          <w:szCs w:val="22"/>
        </w:rPr>
      </w:pPr>
      <w:r w:rsidRPr="008A499E">
        <w:rPr>
          <w:sz w:val="22"/>
          <w:szCs w:val="22"/>
        </w:rPr>
        <w:t>(c)</w:t>
      </w:r>
      <w:r w:rsidRPr="008A499E">
        <w:rPr>
          <w:sz w:val="22"/>
          <w:szCs w:val="22"/>
        </w:rPr>
        <w:tab/>
        <w:t>Abide by the final decision of the court or of any appellate court in the event of an appeal.</w:t>
      </w:r>
    </w:p>
    <w:p w14:paraId="234790B5" w14:textId="77777777" w:rsidR="002D01E6" w:rsidRPr="008A499E" w:rsidRDefault="002D01E6" w:rsidP="00EA38AD">
      <w:pPr>
        <w:tabs>
          <w:tab w:val="left" w:pos="720"/>
          <w:tab w:val="left" w:pos="1440"/>
          <w:tab w:val="left" w:pos="2160"/>
          <w:tab w:val="left" w:pos="2880"/>
        </w:tabs>
        <w:spacing w:after="0"/>
        <w:ind w:left="2160" w:hanging="720"/>
        <w:jc w:val="left"/>
        <w:rPr>
          <w:sz w:val="22"/>
          <w:szCs w:val="22"/>
        </w:rPr>
      </w:pPr>
    </w:p>
    <w:p w14:paraId="0B872ACD" w14:textId="77777777" w:rsidR="002D01E6" w:rsidRPr="008A499E" w:rsidRDefault="001174E2" w:rsidP="008A499E">
      <w:pPr>
        <w:tabs>
          <w:tab w:val="left" w:pos="720"/>
          <w:tab w:val="left" w:pos="1440"/>
          <w:tab w:val="left" w:pos="2160"/>
          <w:tab w:val="left" w:pos="2880"/>
        </w:tabs>
        <w:spacing w:after="0"/>
        <w:ind w:left="2160" w:hanging="720"/>
        <w:jc w:val="left"/>
        <w:rPr>
          <w:sz w:val="22"/>
          <w:szCs w:val="22"/>
        </w:rPr>
      </w:pPr>
      <w:r w:rsidRPr="008A499E">
        <w:rPr>
          <w:sz w:val="22"/>
          <w:szCs w:val="22"/>
        </w:rPr>
        <w:t>(2)</w:t>
      </w:r>
      <w:r w:rsidRPr="008A499E">
        <w:rPr>
          <w:sz w:val="22"/>
          <w:szCs w:val="22"/>
        </w:rPr>
        <w:tab/>
        <w:t>The applicant agrees to designate the Superintendent and any successor in office as its agent to receive service of legal process issued against the applicant in any action, suit, or proceeding instituted by or on behalf of the ceding self-insurer, or in any action, suit, or proceeding against the applicant arising out of any contract or transaction assumed under the reinsurance agreement.</w:t>
      </w:r>
      <w:r w:rsidR="00332DBF" w:rsidRPr="008A499E">
        <w:rPr>
          <w:sz w:val="22"/>
          <w:szCs w:val="22"/>
        </w:rPr>
        <w:t xml:space="preserve"> </w:t>
      </w:r>
      <w:r w:rsidRPr="008A499E">
        <w:rPr>
          <w:sz w:val="22"/>
          <w:szCs w:val="22"/>
        </w:rPr>
        <w:t>The procedures set forth in Title 24-A M.R.S.A. §§ 421 and 422 shall be followed where applicable.</w:t>
      </w:r>
    </w:p>
    <w:p w14:paraId="5B81B30B" w14:textId="77777777" w:rsidR="002D01E6" w:rsidRPr="008A499E" w:rsidRDefault="002D01E6" w:rsidP="008A499E">
      <w:pPr>
        <w:tabs>
          <w:tab w:val="left" w:pos="720"/>
          <w:tab w:val="left" w:pos="1440"/>
          <w:tab w:val="left" w:pos="2160"/>
          <w:tab w:val="left" w:pos="2880"/>
        </w:tabs>
        <w:spacing w:after="0"/>
        <w:ind w:left="2160" w:hanging="720"/>
        <w:jc w:val="left"/>
        <w:rPr>
          <w:sz w:val="22"/>
          <w:szCs w:val="22"/>
        </w:rPr>
      </w:pPr>
    </w:p>
    <w:p w14:paraId="19BE8C28" w14:textId="77777777" w:rsidR="002D01E6" w:rsidRPr="008A499E" w:rsidRDefault="001174E2" w:rsidP="008A499E">
      <w:pPr>
        <w:tabs>
          <w:tab w:val="left" w:pos="720"/>
          <w:tab w:val="left" w:pos="1440"/>
          <w:tab w:val="left" w:pos="2160"/>
          <w:tab w:val="left" w:pos="2880"/>
        </w:tabs>
        <w:spacing w:after="0"/>
        <w:ind w:left="2160" w:hanging="720"/>
        <w:jc w:val="left"/>
        <w:rPr>
          <w:sz w:val="22"/>
          <w:szCs w:val="22"/>
        </w:rPr>
      </w:pPr>
      <w:r w:rsidRPr="008A499E">
        <w:rPr>
          <w:sz w:val="22"/>
          <w:szCs w:val="22"/>
        </w:rPr>
        <w:t>(3)</w:t>
      </w:r>
      <w:r w:rsidRPr="008A499E">
        <w:rPr>
          <w:sz w:val="22"/>
          <w:szCs w:val="22"/>
        </w:rPr>
        <w:tab/>
        <w:t>The applicant shall provide a copy of a current report of its examination certified by the public insurance supervisory official of the applicant’s country of domicile, according to the requirements of Section 7 below.</w:t>
      </w:r>
    </w:p>
    <w:p w14:paraId="3E13A83B" w14:textId="77777777" w:rsidR="002D01E6" w:rsidRPr="008A499E" w:rsidRDefault="002D01E6" w:rsidP="00EA38AD">
      <w:pPr>
        <w:tabs>
          <w:tab w:val="left" w:pos="720"/>
          <w:tab w:val="left" w:pos="1440"/>
          <w:tab w:val="left" w:pos="2160"/>
          <w:tab w:val="left" w:pos="2880"/>
        </w:tabs>
        <w:spacing w:after="0"/>
        <w:ind w:left="1440" w:hanging="720"/>
        <w:jc w:val="left"/>
        <w:rPr>
          <w:sz w:val="22"/>
          <w:szCs w:val="22"/>
        </w:rPr>
      </w:pPr>
    </w:p>
    <w:p w14:paraId="1329C723" w14:textId="77777777" w:rsidR="008A499E" w:rsidRPr="008A499E" w:rsidRDefault="008A499E" w:rsidP="00EA38AD">
      <w:pPr>
        <w:tabs>
          <w:tab w:val="left" w:pos="720"/>
          <w:tab w:val="left" w:pos="1440"/>
          <w:tab w:val="left" w:pos="2160"/>
          <w:tab w:val="left" w:pos="2880"/>
        </w:tabs>
        <w:spacing w:after="0"/>
        <w:ind w:left="1440" w:hanging="720"/>
        <w:jc w:val="left"/>
        <w:rPr>
          <w:sz w:val="22"/>
          <w:szCs w:val="22"/>
        </w:rPr>
      </w:pPr>
    </w:p>
    <w:p w14:paraId="44C94C2D" w14:textId="77777777" w:rsidR="002D01E6" w:rsidRPr="008A499E" w:rsidRDefault="00C963F9" w:rsidP="00EA38AD">
      <w:pPr>
        <w:tabs>
          <w:tab w:val="left" w:pos="720"/>
          <w:tab w:val="left" w:pos="1440"/>
          <w:tab w:val="left" w:pos="2160"/>
          <w:tab w:val="left" w:pos="2880"/>
        </w:tabs>
        <w:spacing w:after="0"/>
        <w:jc w:val="left"/>
        <w:rPr>
          <w:sz w:val="22"/>
          <w:szCs w:val="22"/>
        </w:rPr>
      </w:pPr>
      <w:r w:rsidRPr="008A499E">
        <w:rPr>
          <w:b/>
          <w:sz w:val="22"/>
          <w:szCs w:val="22"/>
        </w:rPr>
        <w:t xml:space="preserve">Section </w:t>
      </w:r>
      <w:r w:rsidR="00855BB8" w:rsidRPr="008A499E">
        <w:rPr>
          <w:b/>
          <w:sz w:val="22"/>
          <w:szCs w:val="22"/>
        </w:rPr>
        <w:t>6</w:t>
      </w:r>
      <w:r w:rsidRPr="008A499E">
        <w:rPr>
          <w:b/>
          <w:sz w:val="22"/>
          <w:szCs w:val="22"/>
        </w:rPr>
        <w:t>.</w:t>
      </w:r>
      <w:r w:rsidRPr="008A499E">
        <w:rPr>
          <w:b/>
          <w:sz w:val="22"/>
          <w:szCs w:val="22"/>
        </w:rPr>
        <w:tab/>
      </w:r>
      <w:r w:rsidR="00F90731" w:rsidRPr="008A499E">
        <w:rPr>
          <w:b/>
          <w:sz w:val="22"/>
          <w:szCs w:val="22"/>
        </w:rPr>
        <w:t>Application</w:t>
      </w:r>
    </w:p>
    <w:p w14:paraId="797C389B" w14:textId="77777777" w:rsidR="002D01E6" w:rsidRPr="008A499E" w:rsidRDefault="002D01E6" w:rsidP="00EA38AD">
      <w:pPr>
        <w:tabs>
          <w:tab w:val="left" w:pos="720"/>
          <w:tab w:val="left" w:pos="1440"/>
          <w:tab w:val="left" w:pos="2160"/>
          <w:tab w:val="left" w:pos="2880"/>
        </w:tabs>
        <w:spacing w:after="0"/>
        <w:jc w:val="left"/>
        <w:rPr>
          <w:sz w:val="22"/>
          <w:szCs w:val="22"/>
        </w:rPr>
      </w:pPr>
    </w:p>
    <w:p w14:paraId="2D947F7B" w14:textId="77777777" w:rsidR="002D01E6" w:rsidRPr="008A499E" w:rsidRDefault="00F90731" w:rsidP="002C76E2">
      <w:pPr>
        <w:tabs>
          <w:tab w:val="left" w:pos="720"/>
          <w:tab w:val="left" w:pos="1440"/>
          <w:tab w:val="left" w:pos="2160"/>
          <w:tab w:val="left" w:pos="2880"/>
        </w:tabs>
        <w:spacing w:after="0"/>
        <w:ind w:left="720" w:right="-180"/>
        <w:jc w:val="left"/>
        <w:rPr>
          <w:sz w:val="22"/>
          <w:szCs w:val="22"/>
        </w:rPr>
      </w:pPr>
      <w:r w:rsidRPr="008A499E">
        <w:rPr>
          <w:sz w:val="22"/>
          <w:szCs w:val="22"/>
        </w:rPr>
        <w:t>Every applicant must make an initial filing to the Superintendent of Insurance, which shall include:</w:t>
      </w:r>
    </w:p>
    <w:p w14:paraId="34EB5E30" w14:textId="77777777" w:rsidR="002D01E6" w:rsidRPr="008A499E" w:rsidRDefault="002D01E6" w:rsidP="00EA38AD">
      <w:pPr>
        <w:tabs>
          <w:tab w:val="left" w:pos="720"/>
          <w:tab w:val="left" w:pos="1440"/>
          <w:tab w:val="left" w:pos="2160"/>
          <w:tab w:val="left" w:pos="2880"/>
        </w:tabs>
        <w:spacing w:after="0"/>
        <w:jc w:val="left"/>
        <w:rPr>
          <w:sz w:val="22"/>
          <w:szCs w:val="22"/>
        </w:rPr>
      </w:pPr>
    </w:p>
    <w:p w14:paraId="44891C5F" w14:textId="77777777" w:rsidR="002D01E6" w:rsidRPr="008A499E" w:rsidRDefault="00F90731" w:rsidP="002C76E2">
      <w:pPr>
        <w:tabs>
          <w:tab w:val="left" w:pos="720"/>
          <w:tab w:val="left" w:pos="1440"/>
          <w:tab w:val="left" w:pos="2160"/>
          <w:tab w:val="left" w:pos="2880"/>
        </w:tabs>
        <w:spacing w:after="0"/>
        <w:ind w:left="1440" w:right="-90" w:hanging="720"/>
        <w:jc w:val="left"/>
        <w:rPr>
          <w:sz w:val="22"/>
          <w:szCs w:val="22"/>
        </w:rPr>
      </w:pPr>
      <w:r w:rsidRPr="008A499E">
        <w:rPr>
          <w:sz w:val="22"/>
          <w:szCs w:val="22"/>
        </w:rPr>
        <w:t>A.</w:t>
      </w:r>
      <w:r w:rsidRPr="008A499E">
        <w:rPr>
          <w:sz w:val="22"/>
          <w:szCs w:val="22"/>
        </w:rPr>
        <w:tab/>
        <w:t>A written application, on forms to be supplied by the Superintendent, signed under oath by the chief executive officer of the company.</w:t>
      </w:r>
      <w:r w:rsidR="00332DBF" w:rsidRPr="008A499E">
        <w:rPr>
          <w:sz w:val="22"/>
          <w:szCs w:val="22"/>
        </w:rPr>
        <w:t xml:space="preserve"> </w:t>
      </w:r>
      <w:r w:rsidRPr="008A499E">
        <w:rPr>
          <w:sz w:val="22"/>
          <w:szCs w:val="22"/>
        </w:rPr>
        <w:t>Applicants are exempt from providing information hereunder to the extent that such information has been provided as part of a filing to obtain or maintain a certificate of authority in the State of Maine.</w:t>
      </w:r>
      <w:r w:rsidR="00332DBF" w:rsidRPr="008A499E">
        <w:rPr>
          <w:sz w:val="22"/>
          <w:szCs w:val="22"/>
        </w:rPr>
        <w:t xml:space="preserve"> </w:t>
      </w:r>
      <w:r w:rsidRPr="008A499E">
        <w:rPr>
          <w:sz w:val="22"/>
          <w:szCs w:val="22"/>
        </w:rPr>
        <w:t>The application shall contain among other things:</w:t>
      </w:r>
    </w:p>
    <w:p w14:paraId="5B12468C" w14:textId="77777777" w:rsidR="002D01E6" w:rsidRPr="008A499E" w:rsidRDefault="002D01E6" w:rsidP="00EA38AD">
      <w:pPr>
        <w:tabs>
          <w:tab w:val="left" w:pos="720"/>
          <w:tab w:val="left" w:pos="1440"/>
          <w:tab w:val="left" w:pos="2160"/>
          <w:tab w:val="left" w:pos="2880"/>
        </w:tabs>
        <w:spacing w:after="0"/>
        <w:ind w:left="720" w:hanging="720"/>
        <w:jc w:val="left"/>
        <w:rPr>
          <w:sz w:val="22"/>
          <w:szCs w:val="22"/>
        </w:rPr>
      </w:pPr>
    </w:p>
    <w:p w14:paraId="6729411F" w14:textId="77777777" w:rsidR="002D01E6" w:rsidRPr="008A499E" w:rsidRDefault="00F90731" w:rsidP="008A499E">
      <w:pPr>
        <w:tabs>
          <w:tab w:val="left" w:pos="720"/>
          <w:tab w:val="left" w:pos="1440"/>
          <w:tab w:val="left" w:pos="2160"/>
          <w:tab w:val="left" w:pos="2880"/>
        </w:tabs>
        <w:spacing w:after="0"/>
        <w:ind w:left="2160" w:hanging="720"/>
        <w:jc w:val="left"/>
        <w:rPr>
          <w:sz w:val="22"/>
          <w:szCs w:val="22"/>
        </w:rPr>
      </w:pPr>
      <w:r w:rsidRPr="008A499E">
        <w:rPr>
          <w:sz w:val="22"/>
          <w:szCs w:val="22"/>
        </w:rPr>
        <w:t>(1)</w:t>
      </w:r>
      <w:r w:rsidRPr="008A499E">
        <w:rPr>
          <w:sz w:val="22"/>
          <w:szCs w:val="22"/>
        </w:rPr>
        <w:tab/>
        <w:t>The name and home office address of the applicant.</w:t>
      </w:r>
    </w:p>
    <w:p w14:paraId="34B4416B" w14:textId="77777777" w:rsidR="002D01E6" w:rsidRPr="008A499E" w:rsidRDefault="002D01E6" w:rsidP="008A499E">
      <w:pPr>
        <w:tabs>
          <w:tab w:val="left" w:pos="720"/>
          <w:tab w:val="left" w:pos="1440"/>
          <w:tab w:val="left" w:pos="2160"/>
          <w:tab w:val="left" w:pos="2880"/>
        </w:tabs>
        <w:spacing w:after="0"/>
        <w:ind w:left="2160" w:hanging="720"/>
        <w:jc w:val="left"/>
        <w:rPr>
          <w:sz w:val="22"/>
          <w:szCs w:val="22"/>
        </w:rPr>
      </w:pPr>
    </w:p>
    <w:p w14:paraId="023E62B8" w14:textId="77777777" w:rsidR="002D01E6" w:rsidRPr="008A499E" w:rsidRDefault="00F90731" w:rsidP="008A499E">
      <w:pPr>
        <w:tabs>
          <w:tab w:val="left" w:pos="720"/>
          <w:tab w:val="left" w:pos="1440"/>
          <w:tab w:val="left" w:pos="2160"/>
          <w:tab w:val="left" w:pos="2880"/>
        </w:tabs>
        <w:spacing w:after="0"/>
        <w:ind w:left="2160" w:hanging="720"/>
        <w:jc w:val="left"/>
        <w:rPr>
          <w:sz w:val="22"/>
          <w:szCs w:val="22"/>
        </w:rPr>
      </w:pPr>
      <w:r w:rsidRPr="008A499E">
        <w:rPr>
          <w:sz w:val="22"/>
          <w:szCs w:val="22"/>
        </w:rPr>
        <w:t>(2)</w:t>
      </w:r>
      <w:r w:rsidRPr="008A499E">
        <w:rPr>
          <w:sz w:val="22"/>
          <w:szCs w:val="22"/>
        </w:rPr>
        <w:tab/>
        <w:t>The location of its principal office in the United States.</w:t>
      </w:r>
    </w:p>
    <w:p w14:paraId="2E5DCCD7" w14:textId="77777777" w:rsidR="002D01E6" w:rsidRPr="008A499E" w:rsidRDefault="002D01E6" w:rsidP="008A499E">
      <w:pPr>
        <w:tabs>
          <w:tab w:val="left" w:pos="720"/>
          <w:tab w:val="left" w:pos="1440"/>
          <w:tab w:val="left" w:pos="2160"/>
          <w:tab w:val="left" w:pos="2880"/>
        </w:tabs>
        <w:spacing w:after="0"/>
        <w:ind w:left="2160" w:hanging="720"/>
        <w:jc w:val="left"/>
        <w:rPr>
          <w:sz w:val="22"/>
          <w:szCs w:val="22"/>
        </w:rPr>
      </w:pPr>
    </w:p>
    <w:p w14:paraId="5F881D16" w14:textId="77777777" w:rsidR="002D01E6" w:rsidRPr="008A499E" w:rsidRDefault="00F90731" w:rsidP="008A499E">
      <w:pPr>
        <w:tabs>
          <w:tab w:val="left" w:pos="720"/>
          <w:tab w:val="left" w:pos="1440"/>
          <w:tab w:val="left" w:pos="2160"/>
          <w:tab w:val="left" w:pos="2880"/>
        </w:tabs>
        <w:spacing w:after="0"/>
        <w:ind w:left="2160" w:hanging="720"/>
        <w:jc w:val="left"/>
        <w:rPr>
          <w:sz w:val="22"/>
          <w:szCs w:val="22"/>
        </w:rPr>
      </w:pPr>
      <w:r w:rsidRPr="008A499E">
        <w:rPr>
          <w:sz w:val="22"/>
          <w:szCs w:val="22"/>
        </w:rPr>
        <w:t>(3)</w:t>
      </w:r>
      <w:r w:rsidRPr="008A499E">
        <w:rPr>
          <w:sz w:val="22"/>
          <w:szCs w:val="22"/>
        </w:rPr>
        <w:tab/>
        <w:t xml:space="preserve">The names of </w:t>
      </w:r>
      <w:proofErr w:type="gramStart"/>
      <w:r w:rsidRPr="008A499E">
        <w:rPr>
          <w:sz w:val="22"/>
          <w:szCs w:val="22"/>
        </w:rPr>
        <w:t>officers</w:t>
      </w:r>
      <w:proofErr w:type="gramEnd"/>
      <w:r w:rsidRPr="008A499E">
        <w:rPr>
          <w:sz w:val="22"/>
          <w:szCs w:val="22"/>
        </w:rPr>
        <w:t xml:space="preserve"> principal to the conduct of the applicant’s business.</w:t>
      </w:r>
    </w:p>
    <w:p w14:paraId="03D0C2B1" w14:textId="77777777" w:rsidR="002D01E6" w:rsidRPr="008A499E" w:rsidRDefault="002D01E6" w:rsidP="00EA38AD">
      <w:pPr>
        <w:tabs>
          <w:tab w:val="left" w:pos="720"/>
          <w:tab w:val="left" w:pos="1440"/>
          <w:tab w:val="left" w:pos="2160"/>
          <w:tab w:val="left" w:pos="2880"/>
        </w:tabs>
        <w:spacing w:after="0"/>
        <w:ind w:left="1440" w:hanging="720"/>
        <w:jc w:val="left"/>
        <w:rPr>
          <w:sz w:val="22"/>
          <w:szCs w:val="22"/>
        </w:rPr>
      </w:pPr>
    </w:p>
    <w:p w14:paraId="7AC9B0C7" w14:textId="77777777" w:rsidR="002D01E6" w:rsidRPr="008A499E" w:rsidRDefault="00F90731" w:rsidP="008A499E">
      <w:pPr>
        <w:tabs>
          <w:tab w:val="left" w:pos="720"/>
          <w:tab w:val="left" w:pos="1440"/>
          <w:tab w:val="left" w:pos="2160"/>
          <w:tab w:val="left" w:pos="2880"/>
        </w:tabs>
        <w:spacing w:after="0"/>
        <w:ind w:left="2160" w:hanging="720"/>
        <w:jc w:val="left"/>
        <w:rPr>
          <w:sz w:val="22"/>
          <w:szCs w:val="22"/>
        </w:rPr>
      </w:pPr>
      <w:r w:rsidRPr="008A499E">
        <w:rPr>
          <w:sz w:val="22"/>
          <w:szCs w:val="22"/>
        </w:rPr>
        <w:t>(4)</w:t>
      </w:r>
      <w:r w:rsidRPr="008A499E">
        <w:rPr>
          <w:sz w:val="22"/>
          <w:szCs w:val="22"/>
        </w:rPr>
        <w:tab/>
        <w:t>Whether a stock, mutual, or other type of risk organization.</w:t>
      </w:r>
    </w:p>
    <w:p w14:paraId="268FB024" w14:textId="77777777" w:rsidR="002D01E6" w:rsidRPr="008A499E" w:rsidRDefault="002D01E6" w:rsidP="008A499E">
      <w:pPr>
        <w:tabs>
          <w:tab w:val="left" w:pos="720"/>
          <w:tab w:val="left" w:pos="1440"/>
          <w:tab w:val="left" w:pos="2160"/>
          <w:tab w:val="left" w:pos="2880"/>
        </w:tabs>
        <w:spacing w:after="0"/>
        <w:ind w:left="2160" w:hanging="720"/>
        <w:jc w:val="left"/>
        <w:rPr>
          <w:sz w:val="22"/>
          <w:szCs w:val="22"/>
        </w:rPr>
      </w:pPr>
    </w:p>
    <w:p w14:paraId="716513A4" w14:textId="77777777" w:rsidR="002D01E6" w:rsidRPr="008A499E" w:rsidRDefault="00F90731" w:rsidP="008A499E">
      <w:pPr>
        <w:tabs>
          <w:tab w:val="left" w:pos="720"/>
          <w:tab w:val="left" w:pos="1440"/>
          <w:tab w:val="left" w:pos="2160"/>
          <w:tab w:val="left" w:pos="2880"/>
        </w:tabs>
        <w:spacing w:after="0"/>
        <w:ind w:left="2160" w:hanging="720"/>
        <w:jc w:val="left"/>
        <w:rPr>
          <w:sz w:val="22"/>
          <w:szCs w:val="22"/>
        </w:rPr>
      </w:pPr>
      <w:r w:rsidRPr="008A499E">
        <w:rPr>
          <w:sz w:val="22"/>
          <w:szCs w:val="22"/>
        </w:rPr>
        <w:t>(5)</w:t>
      </w:r>
      <w:r w:rsidRPr="008A499E">
        <w:rPr>
          <w:sz w:val="22"/>
          <w:szCs w:val="22"/>
        </w:rPr>
        <w:tab/>
        <w:t>Such other information as may be considered necessary and appropriate by the Superintendent.</w:t>
      </w:r>
    </w:p>
    <w:p w14:paraId="4DAF6E1E" w14:textId="77777777" w:rsidR="002D01E6" w:rsidRPr="008A499E" w:rsidRDefault="002D01E6" w:rsidP="00EA38AD">
      <w:pPr>
        <w:tabs>
          <w:tab w:val="left" w:pos="720"/>
          <w:tab w:val="left" w:pos="1440"/>
          <w:tab w:val="left" w:pos="2160"/>
          <w:tab w:val="left" w:pos="2880"/>
        </w:tabs>
        <w:spacing w:after="0"/>
        <w:ind w:left="1440" w:hanging="720"/>
        <w:jc w:val="left"/>
        <w:rPr>
          <w:sz w:val="22"/>
          <w:szCs w:val="22"/>
        </w:rPr>
      </w:pPr>
    </w:p>
    <w:p w14:paraId="5E205255" w14:textId="77777777" w:rsidR="002D01E6" w:rsidRPr="008A499E" w:rsidRDefault="00F90731" w:rsidP="008A499E">
      <w:pPr>
        <w:tabs>
          <w:tab w:val="left" w:pos="720"/>
          <w:tab w:val="left" w:pos="1440"/>
          <w:tab w:val="left" w:pos="2160"/>
          <w:tab w:val="left" w:pos="2880"/>
        </w:tabs>
        <w:spacing w:after="0"/>
        <w:ind w:left="720"/>
        <w:jc w:val="left"/>
        <w:rPr>
          <w:sz w:val="22"/>
          <w:szCs w:val="22"/>
        </w:rPr>
      </w:pPr>
      <w:r w:rsidRPr="008A499E">
        <w:rPr>
          <w:sz w:val="22"/>
          <w:szCs w:val="22"/>
        </w:rPr>
        <w:t>B.</w:t>
      </w:r>
      <w:r w:rsidRPr="008A499E">
        <w:rPr>
          <w:sz w:val="22"/>
          <w:szCs w:val="22"/>
        </w:rPr>
        <w:tab/>
        <w:t>If the applicant is a corporation, a copy of its Charter and by-laws.</w:t>
      </w:r>
    </w:p>
    <w:p w14:paraId="19037421" w14:textId="77777777" w:rsidR="002D01E6" w:rsidRPr="008A499E" w:rsidRDefault="002D01E6" w:rsidP="00EA38AD">
      <w:pPr>
        <w:tabs>
          <w:tab w:val="left" w:pos="720"/>
          <w:tab w:val="left" w:pos="1440"/>
          <w:tab w:val="left" w:pos="2160"/>
          <w:tab w:val="left" w:pos="2880"/>
        </w:tabs>
        <w:spacing w:after="0"/>
        <w:ind w:left="720" w:hanging="720"/>
        <w:jc w:val="left"/>
        <w:rPr>
          <w:sz w:val="22"/>
          <w:szCs w:val="22"/>
        </w:rPr>
      </w:pPr>
    </w:p>
    <w:p w14:paraId="348AC305" w14:textId="77777777" w:rsidR="002D01E6" w:rsidRPr="008A499E" w:rsidRDefault="00F90731" w:rsidP="008A499E">
      <w:pPr>
        <w:tabs>
          <w:tab w:val="left" w:pos="720"/>
          <w:tab w:val="left" w:pos="1440"/>
          <w:tab w:val="left" w:pos="2160"/>
          <w:tab w:val="left" w:pos="2880"/>
        </w:tabs>
        <w:spacing w:after="0"/>
        <w:ind w:left="1440" w:hanging="720"/>
        <w:jc w:val="left"/>
        <w:rPr>
          <w:sz w:val="22"/>
          <w:szCs w:val="22"/>
        </w:rPr>
      </w:pPr>
      <w:r w:rsidRPr="008A499E">
        <w:rPr>
          <w:sz w:val="22"/>
          <w:szCs w:val="22"/>
        </w:rPr>
        <w:t>C.</w:t>
      </w:r>
      <w:r w:rsidRPr="008A499E">
        <w:rPr>
          <w:sz w:val="22"/>
          <w:szCs w:val="22"/>
        </w:rPr>
        <w:tab/>
        <w:t>If the applicant is a foreign or alien insurer, a certificate of the public insurance supervisory official of its state or country of domicile, showing that it is authorized or qualified in that jurisdiction or insure or reinsure workers’ compensation risks.</w:t>
      </w:r>
    </w:p>
    <w:p w14:paraId="4A687706" w14:textId="77777777" w:rsidR="002D01E6" w:rsidRPr="008A499E" w:rsidRDefault="002D01E6" w:rsidP="008A499E">
      <w:pPr>
        <w:tabs>
          <w:tab w:val="left" w:pos="720"/>
          <w:tab w:val="left" w:pos="1440"/>
          <w:tab w:val="left" w:pos="2160"/>
          <w:tab w:val="left" w:pos="2880"/>
        </w:tabs>
        <w:spacing w:after="0"/>
        <w:ind w:left="1440" w:hanging="720"/>
        <w:jc w:val="left"/>
        <w:rPr>
          <w:sz w:val="22"/>
          <w:szCs w:val="22"/>
        </w:rPr>
      </w:pPr>
    </w:p>
    <w:p w14:paraId="24AB03B6" w14:textId="77777777" w:rsidR="002D01E6" w:rsidRPr="008A499E" w:rsidRDefault="00F90731" w:rsidP="008A499E">
      <w:pPr>
        <w:tabs>
          <w:tab w:val="left" w:pos="720"/>
          <w:tab w:val="left" w:pos="1440"/>
          <w:tab w:val="left" w:pos="2160"/>
          <w:tab w:val="left" w:pos="2880"/>
        </w:tabs>
        <w:spacing w:after="0"/>
        <w:ind w:left="1440" w:hanging="720"/>
        <w:jc w:val="left"/>
        <w:rPr>
          <w:sz w:val="22"/>
          <w:szCs w:val="22"/>
        </w:rPr>
      </w:pPr>
      <w:r w:rsidRPr="008A499E">
        <w:rPr>
          <w:sz w:val="22"/>
          <w:szCs w:val="22"/>
        </w:rPr>
        <w:t>D.</w:t>
      </w:r>
      <w:r w:rsidRPr="008A499E">
        <w:rPr>
          <w:sz w:val="22"/>
          <w:szCs w:val="22"/>
        </w:rPr>
        <w:tab/>
        <w:t>If the applicant is an alien insurer, a certificate of deposit and a copy of the trust deed pertaining to the deposit, certified by the trustee.</w:t>
      </w:r>
    </w:p>
    <w:p w14:paraId="4FBA317C" w14:textId="77777777" w:rsidR="002D01E6" w:rsidRPr="008A499E" w:rsidRDefault="002D01E6" w:rsidP="008A499E">
      <w:pPr>
        <w:tabs>
          <w:tab w:val="left" w:pos="720"/>
          <w:tab w:val="left" w:pos="1440"/>
          <w:tab w:val="left" w:pos="2160"/>
          <w:tab w:val="left" w:pos="2880"/>
        </w:tabs>
        <w:spacing w:after="0"/>
        <w:ind w:left="1440" w:hanging="720"/>
        <w:jc w:val="left"/>
        <w:rPr>
          <w:sz w:val="22"/>
          <w:szCs w:val="22"/>
        </w:rPr>
      </w:pPr>
    </w:p>
    <w:p w14:paraId="3509501E" w14:textId="77777777" w:rsidR="002D01E6" w:rsidRPr="008A499E" w:rsidRDefault="00F90731" w:rsidP="008A499E">
      <w:pPr>
        <w:tabs>
          <w:tab w:val="left" w:pos="720"/>
          <w:tab w:val="left" w:pos="1440"/>
          <w:tab w:val="left" w:pos="2160"/>
          <w:tab w:val="left" w:pos="2880"/>
        </w:tabs>
        <w:spacing w:after="0"/>
        <w:ind w:left="1440" w:hanging="720"/>
        <w:jc w:val="left"/>
        <w:rPr>
          <w:sz w:val="22"/>
          <w:szCs w:val="22"/>
        </w:rPr>
      </w:pPr>
      <w:r w:rsidRPr="008A499E">
        <w:rPr>
          <w:sz w:val="22"/>
          <w:szCs w:val="22"/>
        </w:rPr>
        <w:t>E.</w:t>
      </w:r>
      <w:r w:rsidRPr="008A499E">
        <w:rPr>
          <w:sz w:val="22"/>
          <w:szCs w:val="22"/>
        </w:rPr>
        <w:tab/>
        <w:t>If the applicant is a domesticated alien insurer, a copy of the appointment and authority of its U.S. manager having custody of its records.</w:t>
      </w:r>
    </w:p>
    <w:p w14:paraId="41536238" w14:textId="77777777" w:rsidR="002D01E6" w:rsidRPr="008A499E" w:rsidRDefault="002D01E6" w:rsidP="008A499E">
      <w:pPr>
        <w:tabs>
          <w:tab w:val="left" w:pos="720"/>
          <w:tab w:val="left" w:pos="1440"/>
          <w:tab w:val="left" w:pos="2160"/>
          <w:tab w:val="left" w:pos="2880"/>
        </w:tabs>
        <w:spacing w:after="0"/>
        <w:ind w:left="1440" w:hanging="720"/>
        <w:jc w:val="left"/>
        <w:rPr>
          <w:sz w:val="22"/>
          <w:szCs w:val="22"/>
        </w:rPr>
      </w:pPr>
    </w:p>
    <w:p w14:paraId="36EBD796" w14:textId="77777777" w:rsidR="002D01E6" w:rsidRPr="008A499E" w:rsidRDefault="00F90731" w:rsidP="002C76E2">
      <w:pPr>
        <w:tabs>
          <w:tab w:val="left" w:pos="720"/>
          <w:tab w:val="left" w:pos="1440"/>
          <w:tab w:val="left" w:pos="2160"/>
          <w:tab w:val="left" w:pos="2880"/>
        </w:tabs>
        <w:spacing w:after="0"/>
        <w:ind w:left="1440" w:right="-90" w:hanging="720"/>
        <w:jc w:val="left"/>
        <w:rPr>
          <w:sz w:val="22"/>
          <w:szCs w:val="22"/>
        </w:rPr>
      </w:pPr>
      <w:r w:rsidRPr="008A499E">
        <w:rPr>
          <w:sz w:val="22"/>
          <w:szCs w:val="22"/>
        </w:rPr>
        <w:t>F.</w:t>
      </w:r>
      <w:r w:rsidRPr="008A499E">
        <w:rPr>
          <w:sz w:val="22"/>
          <w:szCs w:val="22"/>
        </w:rPr>
        <w:tab/>
        <w:t>If the applicant is a reciprocal insurer or reinsurer,</w:t>
      </w:r>
      <w:r w:rsidR="002C76E2">
        <w:rPr>
          <w:sz w:val="22"/>
          <w:szCs w:val="22"/>
        </w:rPr>
        <w:t xml:space="preserve"> Certificates of Compliance and </w:t>
      </w:r>
      <w:r w:rsidRPr="008A499E">
        <w:rPr>
          <w:sz w:val="22"/>
          <w:szCs w:val="22"/>
        </w:rPr>
        <w:t>Deposit</w:t>
      </w:r>
      <w:r w:rsidR="002C76E2">
        <w:rPr>
          <w:sz w:val="22"/>
          <w:szCs w:val="22"/>
        </w:rPr>
        <w:t xml:space="preserve"> </w:t>
      </w:r>
      <w:r w:rsidRPr="008A499E">
        <w:rPr>
          <w:sz w:val="22"/>
          <w:szCs w:val="22"/>
        </w:rPr>
        <w:t>from the domiciliary state and copy of the power of attorney of its attorney-in-fact.</w:t>
      </w:r>
    </w:p>
    <w:p w14:paraId="10BA55C9" w14:textId="77777777" w:rsidR="002D01E6" w:rsidRPr="008A499E" w:rsidRDefault="002D01E6" w:rsidP="008A499E">
      <w:pPr>
        <w:tabs>
          <w:tab w:val="left" w:pos="720"/>
          <w:tab w:val="left" w:pos="1440"/>
          <w:tab w:val="left" w:pos="2160"/>
          <w:tab w:val="left" w:pos="2880"/>
        </w:tabs>
        <w:spacing w:after="0"/>
        <w:ind w:left="1440" w:hanging="720"/>
        <w:jc w:val="left"/>
        <w:rPr>
          <w:sz w:val="22"/>
          <w:szCs w:val="22"/>
        </w:rPr>
      </w:pPr>
    </w:p>
    <w:p w14:paraId="5779ADA6" w14:textId="77777777" w:rsidR="002D01E6" w:rsidRPr="008A499E" w:rsidRDefault="00F90731" w:rsidP="008A499E">
      <w:pPr>
        <w:tabs>
          <w:tab w:val="left" w:pos="720"/>
          <w:tab w:val="left" w:pos="1440"/>
          <w:tab w:val="left" w:pos="2160"/>
          <w:tab w:val="left" w:pos="2880"/>
        </w:tabs>
        <w:spacing w:after="0"/>
        <w:ind w:left="1440" w:hanging="720"/>
        <w:jc w:val="left"/>
        <w:rPr>
          <w:sz w:val="22"/>
          <w:szCs w:val="22"/>
        </w:rPr>
      </w:pPr>
      <w:r w:rsidRPr="008A499E">
        <w:rPr>
          <w:sz w:val="22"/>
          <w:szCs w:val="22"/>
        </w:rPr>
        <w:t>G.</w:t>
      </w:r>
      <w:r w:rsidRPr="008A499E">
        <w:rPr>
          <w:sz w:val="22"/>
          <w:szCs w:val="22"/>
        </w:rPr>
        <w:tab/>
        <w:t>A certified copy of the most recent three annual statements filed as required with the supervisory official in the applicant’s state or country of domicile, including all applicable supporting addenda.</w:t>
      </w:r>
      <w:r w:rsidR="00332DBF" w:rsidRPr="008A499E">
        <w:rPr>
          <w:sz w:val="22"/>
          <w:szCs w:val="22"/>
        </w:rPr>
        <w:t xml:space="preserve"> </w:t>
      </w:r>
      <w:r w:rsidRPr="008A499E">
        <w:rPr>
          <w:sz w:val="22"/>
          <w:szCs w:val="22"/>
        </w:rPr>
        <w:t>If the applicant has operated for less than three years, such annual statements as are available.</w:t>
      </w:r>
    </w:p>
    <w:p w14:paraId="7207AAE5" w14:textId="77777777" w:rsidR="002D01E6" w:rsidRPr="008A499E" w:rsidRDefault="002D01E6" w:rsidP="008A499E">
      <w:pPr>
        <w:tabs>
          <w:tab w:val="left" w:pos="720"/>
          <w:tab w:val="left" w:pos="1440"/>
          <w:tab w:val="left" w:pos="2160"/>
          <w:tab w:val="left" w:pos="2880"/>
        </w:tabs>
        <w:spacing w:after="0"/>
        <w:ind w:left="1440" w:hanging="720"/>
        <w:jc w:val="left"/>
        <w:rPr>
          <w:sz w:val="22"/>
          <w:szCs w:val="22"/>
        </w:rPr>
      </w:pPr>
    </w:p>
    <w:p w14:paraId="2B33FB1E" w14:textId="77777777" w:rsidR="002D01E6" w:rsidRPr="008A499E" w:rsidRDefault="00F90731" w:rsidP="008A499E">
      <w:pPr>
        <w:tabs>
          <w:tab w:val="left" w:pos="720"/>
          <w:tab w:val="left" w:pos="1440"/>
          <w:tab w:val="left" w:pos="2160"/>
          <w:tab w:val="left" w:pos="2880"/>
        </w:tabs>
        <w:spacing w:after="0"/>
        <w:ind w:left="1440" w:hanging="720"/>
        <w:jc w:val="left"/>
        <w:rPr>
          <w:sz w:val="22"/>
          <w:szCs w:val="22"/>
        </w:rPr>
      </w:pPr>
      <w:r w:rsidRPr="008A499E">
        <w:rPr>
          <w:sz w:val="22"/>
          <w:szCs w:val="22"/>
        </w:rPr>
        <w:t>H.</w:t>
      </w:r>
      <w:r w:rsidRPr="008A499E">
        <w:rPr>
          <w:sz w:val="22"/>
          <w:szCs w:val="22"/>
        </w:rPr>
        <w:tab/>
        <w:t>A copy of audited financial statements for the most recent three years accompanied by the independent certified public or chartered accountant’s audit opinion.</w:t>
      </w:r>
      <w:r w:rsidR="00332DBF" w:rsidRPr="008A499E">
        <w:rPr>
          <w:sz w:val="22"/>
          <w:szCs w:val="22"/>
        </w:rPr>
        <w:t xml:space="preserve"> </w:t>
      </w:r>
      <w:r w:rsidRPr="008A499E">
        <w:rPr>
          <w:sz w:val="22"/>
          <w:szCs w:val="22"/>
        </w:rPr>
        <w:t xml:space="preserve">The financial statements </w:t>
      </w:r>
      <w:r w:rsidR="003A31BE" w:rsidRPr="008A499E">
        <w:rPr>
          <w:sz w:val="22"/>
          <w:szCs w:val="22"/>
        </w:rPr>
        <w:t xml:space="preserve">shall </w:t>
      </w:r>
      <w:r w:rsidRPr="008A499E">
        <w:rPr>
          <w:sz w:val="22"/>
          <w:szCs w:val="22"/>
        </w:rPr>
        <w:t xml:space="preserve">be prepared </w:t>
      </w:r>
      <w:proofErr w:type="gramStart"/>
      <w:r w:rsidRPr="008A499E">
        <w:rPr>
          <w:sz w:val="22"/>
          <w:szCs w:val="22"/>
        </w:rPr>
        <w:t>on the basis of</w:t>
      </w:r>
      <w:proofErr w:type="gramEnd"/>
      <w:r w:rsidRPr="008A499E">
        <w:rPr>
          <w:sz w:val="22"/>
          <w:szCs w:val="22"/>
        </w:rPr>
        <w:t xml:space="preserve"> statutory insurance accounting principles</w:t>
      </w:r>
      <w:r w:rsidR="003A31BE" w:rsidRPr="008A499E">
        <w:rPr>
          <w:sz w:val="22"/>
          <w:szCs w:val="22"/>
        </w:rPr>
        <w:t>, or, for an alien insurer, shall be accompanied by a reconciliation to statutory insurance accounting principles, or, with the permission of the Superintendent, a reconciliation to United States GAAP</w:t>
      </w:r>
      <w:r w:rsidRPr="008A499E">
        <w:rPr>
          <w:sz w:val="22"/>
          <w:szCs w:val="22"/>
        </w:rPr>
        <w:t>.</w:t>
      </w:r>
      <w:r w:rsidR="00332DBF" w:rsidRPr="008A499E">
        <w:rPr>
          <w:sz w:val="22"/>
          <w:szCs w:val="22"/>
        </w:rPr>
        <w:t xml:space="preserve"> </w:t>
      </w:r>
      <w:r w:rsidRPr="008A499E">
        <w:rPr>
          <w:sz w:val="22"/>
          <w:szCs w:val="22"/>
        </w:rPr>
        <w:t>Also to be included are copies of any comment letters or management letters issued by the certified public or chartered accountant or a statement from the certified public or chartered accountant that states no recommendations have been rendered to management.</w:t>
      </w:r>
      <w:r w:rsidR="00332DBF" w:rsidRPr="008A499E">
        <w:rPr>
          <w:sz w:val="22"/>
          <w:szCs w:val="22"/>
        </w:rPr>
        <w:t xml:space="preserve"> </w:t>
      </w:r>
      <w:r w:rsidRPr="008A499E">
        <w:rPr>
          <w:sz w:val="22"/>
          <w:szCs w:val="22"/>
        </w:rPr>
        <w:t xml:space="preserve">If the insurer has not operated for three years, </w:t>
      </w:r>
      <w:r w:rsidR="003A31BE" w:rsidRPr="008A499E">
        <w:rPr>
          <w:sz w:val="22"/>
          <w:szCs w:val="22"/>
        </w:rPr>
        <w:t xml:space="preserve">it shall provide </w:t>
      </w:r>
      <w:r w:rsidRPr="008A499E">
        <w:rPr>
          <w:sz w:val="22"/>
          <w:szCs w:val="22"/>
        </w:rPr>
        <w:t>such audited financial statements as are available.</w:t>
      </w:r>
    </w:p>
    <w:p w14:paraId="04358558" w14:textId="77777777" w:rsidR="002D01E6" w:rsidRPr="008A499E" w:rsidRDefault="002D01E6" w:rsidP="00EA38AD">
      <w:pPr>
        <w:tabs>
          <w:tab w:val="left" w:pos="720"/>
          <w:tab w:val="left" w:pos="1440"/>
          <w:tab w:val="left" w:pos="2160"/>
          <w:tab w:val="left" w:pos="2880"/>
        </w:tabs>
        <w:spacing w:after="0"/>
        <w:ind w:left="720" w:hanging="720"/>
        <w:jc w:val="left"/>
        <w:rPr>
          <w:sz w:val="22"/>
          <w:szCs w:val="22"/>
        </w:rPr>
      </w:pPr>
    </w:p>
    <w:p w14:paraId="14493379" w14:textId="77777777" w:rsidR="002D01E6" w:rsidRPr="008A499E" w:rsidRDefault="00F90731" w:rsidP="008A499E">
      <w:pPr>
        <w:tabs>
          <w:tab w:val="left" w:pos="720"/>
          <w:tab w:val="left" w:pos="1440"/>
          <w:tab w:val="left" w:pos="2160"/>
          <w:tab w:val="left" w:pos="2880"/>
        </w:tabs>
        <w:spacing w:after="0"/>
        <w:ind w:left="1440" w:hanging="720"/>
        <w:jc w:val="left"/>
        <w:rPr>
          <w:sz w:val="22"/>
          <w:szCs w:val="22"/>
        </w:rPr>
      </w:pPr>
      <w:r w:rsidRPr="008A499E">
        <w:rPr>
          <w:sz w:val="22"/>
          <w:szCs w:val="22"/>
        </w:rPr>
        <w:t>I.</w:t>
      </w:r>
      <w:r w:rsidRPr="008A499E">
        <w:rPr>
          <w:sz w:val="22"/>
          <w:szCs w:val="22"/>
        </w:rPr>
        <w:tab/>
        <w:t>A copy of the current report of examination certified by the supervisory official in the applicant’s state or country of domicile.</w:t>
      </w:r>
      <w:r w:rsidR="00332DBF" w:rsidRPr="008A499E">
        <w:rPr>
          <w:sz w:val="22"/>
          <w:szCs w:val="22"/>
        </w:rPr>
        <w:t xml:space="preserve"> </w:t>
      </w:r>
      <w:r w:rsidRPr="008A499E">
        <w:rPr>
          <w:sz w:val="22"/>
          <w:szCs w:val="22"/>
        </w:rPr>
        <w:t>For purposes of this requirement, a report of examination shall be considered current only if its date of account is within three years of filing of the application, except that the Superintendent may, in his/her discretion, accept a report of examination within a period reasonably proximate to three years from its date of account which is filed by the applicant promptly upon its receipt when issuance of the report by the supervisory official has been delayed by reasons beyond the control of the applicant and which</w:t>
      </w:r>
      <w:r w:rsidR="00A14EEC" w:rsidRPr="008A499E">
        <w:rPr>
          <w:sz w:val="22"/>
          <w:szCs w:val="22"/>
        </w:rPr>
        <w:t xml:space="preserve"> are unrelated to the applicant’</w:t>
      </w:r>
      <w:r w:rsidRPr="008A499E">
        <w:rPr>
          <w:sz w:val="22"/>
          <w:szCs w:val="22"/>
        </w:rPr>
        <w:t xml:space="preserve">s financial condition or compliance with applicable laws, pursuant to Title 24-A M.R.S.A. </w:t>
      </w:r>
      <w:r w:rsidR="00332DBF" w:rsidRPr="008A499E">
        <w:rPr>
          <w:sz w:val="22"/>
          <w:szCs w:val="22"/>
        </w:rPr>
        <w:t>§</w:t>
      </w:r>
      <w:r w:rsidRPr="008A499E">
        <w:rPr>
          <w:sz w:val="22"/>
          <w:szCs w:val="22"/>
        </w:rPr>
        <w:t>413.</w:t>
      </w:r>
    </w:p>
    <w:p w14:paraId="57486CC4" w14:textId="77777777" w:rsidR="002D01E6" w:rsidRPr="008A499E" w:rsidRDefault="002D01E6" w:rsidP="008A499E">
      <w:pPr>
        <w:tabs>
          <w:tab w:val="left" w:pos="720"/>
          <w:tab w:val="left" w:pos="1440"/>
          <w:tab w:val="left" w:pos="2160"/>
          <w:tab w:val="left" w:pos="2880"/>
        </w:tabs>
        <w:spacing w:after="0"/>
        <w:ind w:left="1440" w:hanging="720"/>
        <w:jc w:val="left"/>
        <w:rPr>
          <w:sz w:val="22"/>
          <w:szCs w:val="22"/>
        </w:rPr>
      </w:pPr>
    </w:p>
    <w:p w14:paraId="108183CE" w14:textId="77777777" w:rsidR="002D01E6" w:rsidRPr="008A499E" w:rsidRDefault="00F90731" w:rsidP="008A499E">
      <w:pPr>
        <w:tabs>
          <w:tab w:val="left" w:pos="720"/>
          <w:tab w:val="left" w:pos="1440"/>
          <w:tab w:val="left" w:pos="2160"/>
          <w:tab w:val="left" w:pos="2880"/>
        </w:tabs>
        <w:spacing w:after="0"/>
        <w:ind w:left="1440" w:hanging="720"/>
        <w:jc w:val="left"/>
        <w:rPr>
          <w:sz w:val="22"/>
          <w:szCs w:val="22"/>
        </w:rPr>
      </w:pPr>
      <w:r w:rsidRPr="008A499E">
        <w:rPr>
          <w:sz w:val="22"/>
          <w:szCs w:val="22"/>
        </w:rPr>
        <w:t>J.</w:t>
      </w:r>
      <w:r w:rsidRPr="008A499E">
        <w:rPr>
          <w:sz w:val="22"/>
          <w:szCs w:val="22"/>
        </w:rPr>
        <w:tab/>
        <w:t>A listing of reinsurers to whom the applicant retrocedes risks.</w:t>
      </w:r>
    </w:p>
    <w:p w14:paraId="53AA3F31" w14:textId="77777777" w:rsidR="002D01E6" w:rsidRPr="008A499E" w:rsidRDefault="002D01E6" w:rsidP="008A499E">
      <w:pPr>
        <w:tabs>
          <w:tab w:val="left" w:pos="720"/>
          <w:tab w:val="left" w:pos="1440"/>
          <w:tab w:val="left" w:pos="2160"/>
          <w:tab w:val="left" w:pos="2880"/>
        </w:tabs>
        <w:spacing w:after="0"/>
        <w:ind w:left="1440" w:hanging="720"/>
        <w:jc w:val="left"/>
        <w:rPr>
          <w:sz w:val="22"/>
          <w:szCs w:val="22"/>
        </w:rPr>
      </w:pPr>
    </w:p>
    <w:p w14:paraId="45470DF9" w14:textId="77777777" w:rsidR="002D01E6" w:rsidRPr="008A499E" w:rsidRDefault="00F90731" w:rsidP="002C76E2">
      <w:pPr>
        <w:tabs>
          <w:tab w:val="left" w:pos="720"/>
          <w:tab w:val="left" w:pos="1440"/>
          <w:tab w:val="left" w:pos="2160"/>
          <w:tab w:val="left" w:pos="2880"/>
        </w:tabs>
        <w:spacing w:after="0"/>
        <w:ind w:left="1440" w:right="-90" w:hanging="720"/>
        <w:jc w:val="left"/>
        <w:rPr>
          <w:sz w:val="22"/>
          <w:szCs w:val="22"/>
        </w:rPr>
      </w:pPr>
      <w:r w:rsidRPr="008A499E">
        <w:rPr>
          <w:sz w:val="22"/>
          <w:szCs w:val="22"/>
        </w:rPr>
        <w:lastRenderedPageBreak/>
        <w:t>K.</w:t>
      </w:r>
      <w:r w:rsidRPr="008A499E">
        <w:rPr>
          <w:sz w:val="22"/>
          <w:szCs w:val="22"/>
        </w:rPr>
        <w:tab/>
        <w:t xml:space="preserve">Any pertinent prospectus, tender offer materials, or details of any mergers, reorganizations or consolidations for the </w:t>
      </w:r>
      <w:proofErr w:type="gramStart"/>
      <w:r w:rsidRPr="008A499E">
        <w:rPr>
          <w:sz w:val="22"/>
          <w:szCs w:val="22"/>
        </w:rPr>
        <w:t>three year</w:t>
      </w:r>
      <w:proofErr w:type="gramEnd"/>
      <w:r w:rsidRPr="008A499E">
        <w:rPr>
          <w:sz w:val="22"/>
          <w:szCs w:val="22"/>
        </w:rPr>
        <w:t xml:space="preserve"> time period preceding the date of application.</w:t>
      </w:r>
    </w:p>
    <w:p w14:paraId="51EFD4C2" w14:textId="77777777" w:rsidR="002D01E6" w:rsidRPr="008A499E" w:rsidRDefault="002D01E6" w:rsidP="00EA38AD">
      <w:pPr>
        <w:tabs>
          <w:tab w:val="left" w:pos="720"/>
          <w:tab w:val="left" w:pos="1440"/>
          <w:tab w:val="left" w:pos="2160"/>
          <w:tab w:val="left" w:pos="2880"/>
        </w:tabs>
        <w:spacing w:after="0"/>
        <w:ind w:left="720" w:hanging="720"/>
        <w:jc w:val="left"/>
        <w:rPr>
          <w:sz w:val="22"/>
          <w:szCs w:val="22"/>
        </w:rPr>
      </w:pPr>
    </w:p>
    <w:p w14:paraId="78C2055E" w14:textId="77777777" w:rsidR="002D01E6" w:rsidRPr="008A499E" w:rsidRDefault="00F90731" w:rsidP="008A499E">
      <w:pPr>
        <w:tabs>
          <w:tab w:val="left" w:pos="720"/>
          <w:tab w:val="left" w:pos="1440"/>
          <w:tab w:val="left" w:pos="2160"/>
          <w:tab w:val="left" w:pos="2880"/>
        </w:tabs>
        <w:spacing w:after="0"/>
        <w:ind w:left="1440" w:hanging="720"/>
        <w:jc w:val="left"/>
        <w:rPr>
          <w:sz w:val="22"/>
          <w:szCs w:val="22"/>
        </w:rPr>
      </w:pPr>
      <w:r w:rsidRPr="008A499E">
        <w:rPr>
          <w:sz w:val="22"/>
          <w:szCs w:val="22"/>
        </w:rPr>
        <w:t>L.</w:t>
      </w:r>
      <w:r w:rsidRPr="008A499E">
        <w:rPr>
          <w:sz w:val="22"/>
          <w:szCs w:val="22"/>
        </w:rPr>
        <w:tab/>
        <w:t>An organizational chart of its holding company system, if applicable.</w:t>
      </w:r>
    </w:p>
    <w:p w14:paraId="4654E0C2" w14:textId="77777777" w:rsidR="002D01E6" w:rsidRPr="008A499E" w:rsidRDefault="002D01E6" w:rsidP="008A499E">
      <w:pPr>
        <w:tabs>
          <w:tab w:val="left" w:pos="720"/>
          <w:tab w:val="left" w:pos="1440"/>
          <w:tab w:val="left" w:pos="2160"/>
          <w:tab w:val="left" w:pos="2880"/>
        </w:tabs>
        <w:spacing w:after="0"/>
        <w:ind w:left="1440" w:hanging="720"/>
        <w:jc w:val="left"/>
        <w:rPr>
          <w:sz w:val="22"/>
          <w:szCs w:val="22"/>
        </w:rPr>
      </w:pPr>
    </w:p>
    <w:p w14:paraId="413F44D3" w14:textId="77777777" w:rsidR="002D01E6" w:rsidRPr="008A499E" w:rsidRDefault="00F90731" w:rsidP="002C76E2">
      <w:pPr>
        <w:tabs>
          <w:tab w:val="left" w:pos="720"/>
          <w:tab w:val="left" w:pos="1440"/>
          <w:tab w:val="left" w:pos="2160"/>
          <w:tab w:val="left" w:pos="2880"/>
        </w:tabs>
        <w:spacing w:after="0"/>
        <w:ind w:left="1440" w:right="180" w:hanging="720"/>
        <w:jc w:val="left"/>
        <w:rPr>
          <w:sz w:val="22"/>
          <w:szCs w:val="22"/>
        </w:rPr>
      </w:pPr>
      <w:r w:rsidRPr="008A499E">
        <w:rPr>
          <w:sz w:val="22"/>
          <w:szCs w:val="22"/>
        </w:rPr>
        <w:t>M.</w:t>
      </w:r>
      <w:r w:rsidRPr="008A499E">
        <w:rPr>
          <w:sz w:val="22"/>
          <w:szCs w:val="22"/>
        </w:rPr>
        <w:tab/>
        <w:t>A statement of ownership of applicant, including a listing of the names and addresses of any shareholder(s) who own 5 percent or more of the outstanding shares of the applicant.</w:t>
      </w:r>
      <w:r w:rsidR="00332DBF" w:rsidRPr="008A499E">
        <w:rPr>
          <w:sz w:val="22"/>
          <w:szCs w:val="22"/>
        </w:rPr>
        <w:t xml:space="preserve"> </w:t>
      </w:r>
      <w:r w:rsidRPr="008A499E">
        <w:rPr>
          <w:sz w:val="22"/>
          <w:szCs w:val="22"/>
        </w:rPr>
        <w:t>If the applicant is a wholly owned subsidiary, this requirement shall apply to the parent company.</w:t>
      </w:r>
    </w:p>
    <w:p w14:paraId="33401E08" w14:textId="77777777" w:rsidR="002D01E6" w:rsidRPr="008A499E" w:rsidRDefault="002D01E6" w:rsidP="008A499E">
      <w:pPr>
        <w:tabs>
          <w:tab w:val="left" w:pos="720"/>
          <w:tab w:val="left" w:pos="1440"/>
          <w:tab w:val="left" w:pos="2160"/>
          <w:tab w:val="left" w:pos="2880"/>
        </w:tabs>
        <w:spacing w:after="0"/>
        <w:ind w:left="1440" w:hanging="720"/>
        <w:jc w:val="left"/>
        <w:rPr>
          <w:sz w:val="22"/>
          <w:szCs w:val="22"/>
        </w:rPr>
      </w:pPr>
    </w:p>
    <w:p w14:paraId="3DCCE868" w14:textId="77777777" w:rsidR="002D01E6" w:rsidRPr="008A499E" w:rsidRDefault="00F90731" w:rsidP="008A499E">
      <w:pPr>
        <w:tabs>
          <w:tab w:val="left" w:pos="720"/>
          <w:tab w:val="left" w:pos="1440"/>
          <w:tab w:val="left" w:pos="2160"/>
          <w:tab w:val="left" w:pos="2880"/>
        </w:tabs>
        <w:spacing w:after="0"/>
        <w:ind w:left="1440" w:hanging="720"/>
        <w:jc w:val="left"/>
        <w:rPr>
          <w:sz w:val="22"/>
          <w:szCs w:val="22"/>
        </w:rPr>
      </w:pPr>
      <w:r w:rsidRPr="008A499E">
        <w:rPr>
          <w:sz w:val="22"/>
          <w:szCs w:val="22"/>
        </w:rPr>
        <w:t>N.</w:t>
      </w:r>
      <w:r w:rsidRPr="008A499E">
        <w:rPr>
          <w:sz w:val="22"/>
          <w:szCs w:val="22"/>
        </w:rPr>
        <w:tab/>
        <w:t>The most recent Form 10-K (and Forms 10-Q since the date of the 10-K) and proxy statement, if the applicant is registered with the Securities and Exchange Commission.</w:t>
      </w:r>
    </w:p>
    <w:p w14:paraId="78FCACE7" w14:textId="77777777" w:rsidR="002D01E6" w:rsidRPr="008A499E" w:rsidRDefault="002D01E6" w:rsidP="008A499E">
      <w:pPr>
        <w:tabs>
          <w:tab w:val="left" w:pos="720"/>
          <w:tab w:val="left" w:pos="1440"/>
          <w:tab w:val="left" w:pos="2160"/>
          <w:tab w:val="left" w:pos="2880"/>
        </w:tabs>
        <w:spacing w:after="0"/>
        <w:ind w:left="1440" w:hanging="720"/>
        <w:jc w:val="left"/>
        <w:rPr>
          <w:sz w:val="22"/>
          <w:szCs w:val="22"/>
        </w:rPr>
      </w:pPr>
    </w:p>
    <w:p w14:paraId="108212EE" w14:textId="77777777" w:rsidR="002D01E6" w:rsidRPr="008A499E" w:rsidRDefault="00F90731" w:rsidP="008A499E">
      <w:pPr>
        <w:tabs>
          <w:tab w:val="left" w:pos="720"/>
          <w:tab w:val="left" w:pos="1440"/>
          <w:tab w:val="left" w:pos="2160"/>
          <w:tab w:val="left" w:pos="2880"/>
        </w:tabs>
        <w:spacing w:after="0"/>
        <w:ind w:left="1440" w:hanging="720"/>
        <w:jc w:val="left"/>
        <w:rPr>
          <w:sz w:val="22"/>
          <w:szCs w:val="22"/>
        </w:rPr>
      </w:pPr>
      <w:r w:rsidRPr="008A499E">
        <w:rPr>
          <w:sz w:val="22"/>
          <w:szCs w:val="22"/>
        </w:rPr>
        <w:t>O.</w:t>
      </w:r>
      <w:r w:rsidRPr="008A499E">
        <w:rPr>
          <w:sz w:val="22"/>
          <w:szCs w:val="22"/>
        </w:rPr>
        <w:tab/>
        <w:t>A copy of any management agreements by which effective power to manage or influence this class or any oth</w:t>
      </w:r>
      <w:r w:rsidR="00A14EEC" w:rsidRPr="008A499E">
        <w:rPr>
          <w:sz w:val="22"/>
          <w:szCs w:val="22"/>
        </w:rPr>
        <w:t>er major class of the applicant’</w:t>
      </w:r>
      <w:r w:rsidRPr="008A499E">
        <w:rPr>
          <w:sz w:val="22"/>
          <w:szCs w:val="22"/>
        </w:rPr>
        <w:t>s business is transferred to others.</w:t>
      </w:r>
    </w:p>
    <w:p w14:paraId="691CF56C" w14:textId="77777777" w:rsidR="002D01E6" w:rsidRPr="008A499E" w:rsidRDefault="002D01E6" w:rsidP="008A499E">
      <w:pPr>
        <w:tabs>
          <w:tab w:val="left" w:pos="720"/>
          <w:tab w:val="left" w:pos="1440"/>
          <w:tab w:val="left" w:pos="2160"/>
          <w:tab w:val="left" w:pos="2880"/>
        </w:tabs>
        <w:spacing w:after="0"/>
        <w:ind w:left="1440" w:hanging="720"/>
        <w:jc w:val="left"/>
        <w:rPr>
          <w:sz w:val="22"/>
          <w:szCs w:val="22"/>
        </w:rPr>
      </w:pPr>
    </w:p>
    <w:p w14:paraId="17001C95" w14:textId="77777777" w:rsidR="002D01E6" w:rsidRPr="008A499E" w:rsidRDefault="00F90731" w:rsidP="008A499E">
      <w:pPr>
        <w:tabs>
          <w:tab w:val="left" w:pos="720"/>
          <w:tab w:val="left" w:pos="1440"/>
          <w:tab w:val="left" w:pos="2160"/>
          <w:tab w:val="left" w:pos="2880"/>
        </w:tabs>
        <w:spacing w:after="0"/>
        <w:ind w:left="1440" w:hanging="720"/>
        <w:jc w:val="left"/>
        <w:rPr>
          <w:sz w:val="22"/>
          <w:szCs w:val="22"/>
        </w:rPr>
      </w:pPr>
      <w:r w:rsidRPr="008A499E">
        <w:rPr>
          <w:sz w:val="22"/>
          <w:szCs w:val="22"/>
        </w:rPr>
        <w:t>P.</w:t>
      </w:r>
      <w:r w:rsidRPr="008A499E">
        <w:rPr>
          <w:sz w:val="22"/>
          <w:szCs w:val="22"/>
        </w:rPr>
        <w:tab/>
        <w:t>Biographical information for all officers and directors.</w:t>
      </w:r>
      <w:r w:rsidR="00332DBF" w:rsidRPr="008A499E">
        <w:rPr>
          <w:sz w:val="22"/>
          <w:szCs w:val="22"/>
        </w:rPr>
        <w:t xml:space="preserve"> </w:t>
      </w:r>
      <w:r w:rsidRPr="008A499E">
        <w:rPr>
          <w:sz w:val="22"/>
          <w:szCs w:val="22"/>
        </w:rPr>
        <w:t>The form prescribed by the National Association of Insurance Commissioners may be substituted for the Maine form.</w:t>
      </w:r>
      <w:r w:rsidR="00332DBF" w:rsidRPr="008A499E">
        <w:rPr>
          <w:sz w:val="22"/>
          <w:szCs w:val="22"/>
        </w:rPr>
        <w:t xml:space="preserve"> </w:t>
      </w:r>
      <w:r w:rsidRPr="008A499E">
        <w:rPr>
          <w:sz w:val="22"/>
          <w:szCs w:val="22"/>
        </w:rPr>
        <w:t>NOTE: Any such data submitted as part of a holding company registration shall be held as confidential information pursuant to Title 24</w:t>
      </w:r>
      <w:r w:rsidRPr="008A499E">
        <w:rPr>
          <w:sz w:val="22"/>
          <w:szCs w:val="22"/>
        </w:rPr>
        <w:noBreakHyphen/>
        <w:t xml:space="preserve">A M.R.S.A. </w:t>
      </w:r>
      <w:r w:rsidR="00332DBF" w:rsidRPr="008A499E">
        <w:rPr>
          <w:sz w:val="22"/>
          <w:szCs w:val="22"/>
        </w:rPr>
        <w:t>§</w:t>
      </w:r>
      <w:r w:rsidRPr="008A499E">
        <w:rPr>
          <w:sz w:val="22"/>
          <w:szCs w:val="22"/>
        </w:rPr>
        <w:t>222(13</w:t>
      </w:r>
      <w:r w:rsidR="003A7A51" w:rsidRPr="008A499E">
        <w:rPr>
          <w:sz w:val="22"/>
          <w:szCs w:val="22"/>
        </w:rPr>
        <w:t>-A</w:t>
      </w:r>
      <w:r w:rsidRPr="008A499E">
        <w:rPr>
          <w:sz w:val="22"/>
          <w:szCs w:val="22"/>
        </w:rPr>
        <w:t>).</w:t>
      </w:r>
    </w:p>
    <w:p w14:paraId="7A554CA1" w14:textId="77777777" w:rsidR="002D01E6" w:rsidRPr="008A499E" w:rsidRDefault="002D01E6" w:rsidP="008A499E">
      <w:pPr>
        <w:tabs>
          <w:tab w:val="left" w:pos="720"/>
          <w:tab w:val="left" w:pos="1440"/>
          <w:tab w:val="left" w:pos="2160"/>
          <w:tab w:val="left" w:pos="2880"/>
        </w:tabs>
        <w:spacing w:after="0"/>
        <w:ind w:left="1440" w:hanging="720"/>
        <w:jc w:val="left"/>
        <w:rPr>
          <w:sz w:val="22"/>
          <w:szCs w:val="22"/>
        </w:rPr>
      </w:pPr>
    </w:p>
    <w:p w14:paraId="3569A7C9" w14:textId="77777777" w:rsidR="002D01E6" w:rsidRPr="008A499E" w:rsidRDefault="00F90731" w:rsidP="008A499E">
      <w:pPr>
        <w:tabs>
          <w:tab w:val="left" w:pos="720"/>
          <w:tab w:val="left" w:pos="1440"/>
          <w:tab w:val="left" w:pos="2160"/>
          <w:tab w:val="left" w:pos="2880"/>
        </w:tabs>
        <w:spacing w:after="0"/>
        <w:ind w:left="1440" w:hanging="720"/>
        <w:jc w:val="left"/>
        <w:rPr>
          <w:sz w:val="22"/>
          <w:szCs w:val="22"/>
        </w:rPr>
      </w:pPr>
      <w:r w:rsidRPr="008A499E">
        <w:rPr>
          <w:sz w:val="22"/>
          <w:szCs w:val="22"/>
        </w:rPr>
        <w:t>Q.</w:t>
      </w:r>
      <w:r w:rsidRPr="008A499E">
        <w:rPr>
          <w:sz w:val="22"/>
          <w:szCs w:val="22"/>
        </w:rPr>
        <w:tab/>
        <w:t>An acknowledged statement signed by the chief executive officer of the applicant attesting that the applicant’s license is not under suspension or revocation in any jurisdiction except as may therein be disclosed.</w:t>
      </w:r>
      <w:r w:rsidR="00332DBF" w:rsidRPr="008A499E">
        <w:rPr>
          <w:sz w:val="22"/>
          <w:szCs w:val="22"/>
        </w:rPr>
        <w:t xml:space="preserve"> </w:t>
      </w:r>
      <w:r w:rsidRPr="008A499E">
        <w:rPr>
          <w:sz w:val="22"/>
          <w:szCs w:val="22"/>
        </w:rPr>
        <w:t>If such an action has been taken or is being taken, or if a license has been refused or surrendered, an explanation should be provided along with a copy of any order or finding.</w:t>
      </w:r>
    </w:p>
    <w:p w14:paraId="3156A80E" w14:textId="77777777" w:rsidR="002D01E6" w:rsidRPr="008A499E" w:rsidRDefault="002D01E6" w:rsidP="008A499E">
      <w:pPr>
        <w:tabs>
          <w:tab w:val="left" w:pos="720"/>
          <w:tab w:val="left" w:pos="1440"/>
          <w:tab w:val="left" w:pos="2160"/>
          <w:tab w:val="left" w:pos="2880"/>
        </w:tabs>
        <w:spacing w:after="0"/>
        <w:ind w:left="1440" w:hanging="720"/>
        <w:jc w:val="left"/>
        <w:rPr>
          <w:sz w:val="22"/>
          <w:szCs w:val="22"/>
        </w:rPr>
      </w:pPr>
    </w:p>
    <w:p w14:paraId="6479F959" w14:textId="77777777" w:rsidR="002D01E6" w:rsidRPr="008A499E" w:rsidRDefault="00F90731" w:rsidP="008A499E">
      <w:pPr>
        <w:tabs>
          <w:tab w:val="left" w:pos="720"/>
          <w:tab w:val="left" w:pos="1440"/>
          <w:tab w:val="left" w:pos="2160"/>
          <w:tab w:val="left" w:pos="2880"/>
        </w:tabs>
        <w:spacing w:after="0"/>
        <w:ind w:left="1440" w:hanging="720"/>
        <w:jc w:val="left"/>
        <w:rPr>
          <w:sz w:val="22"/>
          <w:szCs w:val="22"/>
        </w:rPr>
      </w:pPr>
      <w:r w:rsidRPr="008A499E">
        <w:rPr>
          <w:sz w:val="22"/>
          <w:szCs w:val="22"/>
        </w:rPr>
        <w:t>R.</w:t>
      </w:r>
      <w:r w:rsidRPr="008A499E">
        <w:rPr>
          <w:sz w:val="22"/>
          <w:szCs w:val="22"/>
        </w:rPr>
        <w:tab/>
        <w:t>Such other information as the Superintendent may consider necessary and appropriate.</w:t>
      </w:r>
    </w:p>
    <w:p w14:paraId="365FCA7C" w14:textId="77777777" w:rsidR="002D01E6" w:rsidRPr="008A499E" w:rsidRDefault="002D01E6" w:rsidP="00EA38AD">
      <w:pPr>
        <w:tabs>
          <w:tab w:val="left" w:pos="720"/>
          <w:tab w:val="left" w:pos="1440"/>
          <w:tab w:val="left" w:pos="2160"/>
          <w:tab w:val="left" w:pos="2880"/>
        </w:tabs>
        <w:spacing w:after="0"/>
        <w:ind w:left="720" w:hanging="720"/>
        <w:jc w:val="left"/>
        <w:rPr>
          <w:sz w:val="22"/>
          <w:szCs w:val="22"/>
        </w:rPr>
      </w:pPr>
    </w:p>
    <w:p w14:paraId="13E7DA41" w14:textId="77777777" w:rsidR="002D01E6" w:rsidRPr="008A499E" w:rsidRDefault="002D01E6" w:rsidP="00EA38AD">
      <w:pPr>
        <w:tabs>
          <w:tab w:val="left" w:pos="720"/>
          <w:tab w:val="left" w:pos="1440"/>
          <w:tab w:val="left" w:pos="2160"/>
          <w:tab w:val="left" w:pos="2880"/>
        </w:tabs>
        <w:spacing w:after="0"/>
        <w:ind w:left="720" w:hanging="720"/>
        <w:jc w:val="left"/>
        <w:rPr>
          <w:sz w:val="22"/>
          <w:szCs w:val="22"/>
        </w:rPr>
      </w:pPr>
    </w:p>
    <w:p w14:paraId="40ACB5F9" w14:textId="77777777" w:rsidR="002D01E6" w:rsidRPr="008A499E" w:rsidRDefault="00855BB8" w:rsidP="00EA38AD">
      <w:pPr>
        <w:tabs>
          <w:tab w:val="left" w:pos="720"/>
          <w:tab w:val="left" w:pos="1440"/>
          <w:tab w:val="left" w:pos="2160"/>
          <w:tab w:val="left" w:pos="2880"/>
        </w:tabs>
        <w:spacing w:after="0"/>
        <w:jc w:val="left"/>
        <w:rPr>
          <w:b/>
          <w:sz w:val="22"/>
          <w:szCs w:val="22"/>
        </w:rPr>
      </w:pPr>
      <w:r w:rsidRPr="008A499E">
        <w:rPr>
          <w:b/>
          <w:sz w:val="22"/>
          <w:szCs w:val="22"/>
        </w:rPr>
        <w:t>Section 7</w:t>
      </w:r>
      <w:r w:rsidR="00C963F9" w:rsidRPr="008A499E">
        <w:rPr>
          <w:b/>
          <w:sz w:val="22"/>
          <w:szCs w:val="22"/>
        </w:rPr>
        <w:t>.</w:t>
      </w:r>
      <w:r w:rsidR="00C963F9" w:rsidRPr="008A499E">
        <w:rPr>
          <w:b/>
          <w:sz w:val="22"/>
          <w:szCs w:val="22"/>
        </w:rPr>
        <w:tab/>
      </w:r>
      <w:r w:rsidR="001A29CF" w:rsidRPr="008A499E">
        <w:rPr>
          <w:b/>
          <w:sz w:val="22"/>
          <w:szCs w:val="22"/>
        </w:rPr>
        <w:t>Approval of forms</w:t>
      </w:r>
    </w:p>
    <w:p w14:paraId="3CCDDA70" w14:textId="77777777" w:rsidR="002D01E6" w:rsidRPr="008A499E" w:rsidRDefault="002D01E6" w:rsidP="00EA38AD">
      <w:pPr>
        <w:tabs>
          <w:tab w:val="left" w:pos="720"/>
          <w:tab w:val="left" w:pos="1440"/>
          <w:tab w:val="left" w:pos="2160"/>
          <w:tab w:val="left" w:pos="2880"/>
        </w:tabs>
        <w:spacing w:after="0"/>
        <w:jc w:val="left"/>
        <w:rPr>
          <w:b/>
          <w:sz w:val="22"/>
          <w:szCs w:val="22"/>
        </w:rPr>
      </w:pPr>
    </w:p>
    <w:p w14:paraId="4041D161" w14:textId="77777777" w:rsidR="002D01E6" w:rsidRPr="008A499E" w:rsidRDefault="00C963F9" w:rsidP="008A499E">
      <w:pPr>
        <w:tabs>
          <w:tab w:val="left" w:pos="720"/>
          <w:tab w:val="left" w:pos="1440"/>
          <w:tab w:val="left" w:pos="2160"/>
          <w:tab w:val="left" w:pos="2880"/>
        </w:tabs>
        <w:spacing w:after="0"/>
        <w:ind w:left="1440" w:hanging="720"/>
        <w:jc w:val="left"/>
        <w:rPr>
          <w:sz w:val="22"/>
          <w:szCs w:val="22"/>
        </w:rPr>
      </w:pPr>
      <w:r w:rsidRPr="008A499E">
        <w:rPr>
          <w:sz w:val="22"/>
          <w:szCs w:val="22"/>
        </w:rPr>
        <w:t>A.</w:t>
      </w:r>
      <w:r w:rsidRPr="008A499E">
        <w:rPr>
          <w:sz w:val="22"/>
          <w:szCs w:val="22"/>
        </w:rPr>
        <w:tab/>
      </w:r>
      <w:r w:rsidR="001A29CF" w:rsidRPr="008A499E">
        <w:rPr>
          <w:sz w:val="22"/>
          <w:szCs w:val="22"/>
        </w:rPr>
        <w:t>Each contract of workers’ compensation reinsurance that is proposed for use in this state must be filed for approval at least 30 days in advance of the intended implementation date.</w:t>
      </w:r>
      <w:r w:rsidR="00332DBF" w:rsidRPr="008A499E">
        <w:rPr>
          <w:sz w:val="22"/>
          <w:szCs w:val="22"/>
        </w:rPr>
        <w:t xml:space="preserve"> </w:t>
      </w:r>
      <w:r w:rsidR="001A29CF" w:rsidRPr="008A499E">
        <w:rPr>
          <w:sz w:val="22"/>
          <w:szCs w:val="22"/>
        </w:rPr>
        <w:t>A self-addressed stamped envelope must be included with the submission for use in return correspondence.</w:t>
      </w:r>
      <w:r w:rsidR="00332DBF" w:rsidRPr="008A499E">
        <w:rPr>
          <w:sz w:val="22"/>
          <w:szCs w:val="22"/>
        </w:rPr>
        <w:t xml:space="preserve"> </w:t>
      </w:r>
      <w:r w:rsidR="001A29CF" w:rsidRPr="008A499E">
        <w:rPr>
          <w:sz w:val="22"/>
          <w:szCs w:val="22"/>
        </w:rPr>
        <w:t xml:space="preserve">Insofar as is practicable, a contract so approved may be modified with less than 30 days’ advance filing notice if the Superintendent determines the modifications suggested are not contrary to the provisions of Title 39-A M.R.S.A. </w:t>
      </w:r>
      <w:r w:rsidR="00332DBF" w:rsidRPr="008A499E">
        <w:rPr>
          <w:sz w:val="22"/>
          <w:szCs w:val="22"/>
        </w:rPr>
        <w:t>§</w:t>
      </w:r>
      <w:r w:rsidR="001A29CF" w:rsidRPr="008A499E">
        <w:rPr>
          <w:sz w:val="22"/>
          <w:szCs w:val="22"/>
        </w:rPr>
        <w:t>403, or Bureau of Insurance Rules, and are necessary to effect required reinsurance coverage to authorize the self-insurer to operate a plan of workers’ compensation self-insurance.</w:t>
      </w:r>
    </w:p>
    <w:p w14:paraId="380A5626" w14:textId="77777777" w:rsidR="002D01E6" w:rsidRPr="008A499E" w:rsidRDefault="002D01E6" w:rsidP="008A499E">
      <w:pPr>
        <w:tabs>
          <w:tab w:val="left" w:pos="720"/>
          <w:tab w:val="left" w:pos="1440"/>
          <w:tab w:val="left" w:pos="2160"/>
          <w:tab w:val="left" w:pos="2880"/>
        </w:tabs>
        <w:spacing w:after="0"/>
        <w:ind w:left="1440" w:hanging="720"/>
        <w:jc w:val="left"/>
        <w:rPr>
          <w:sz w:val="22"/>
          <w:szCs w:val="22"/>
        </w:rPr>
      </w:pPr>
    </w:p>
    <w:p w14:paraId="7F97B675" w14:textId="77777777" w:rsidR="002D01E6" w:rsidRPr="008A499E" w:rsidRDefault="001A29CF" w:rsidP="008A499E">
      <w:pPr>
        <w:tabs>
          <w:tab w:val="left" w:pos="720"/>
          <w:tab w:val="left" w:pos="1440"/>
          <w:tab w:val="left" w:pos="2160"/>
          <w:tab w:val="left" w:pos="2880"/>
        </w:tabs>
        <w:spacing w:after="0"/>
        <w:ind w:left="1440" w:hanging="720"/>
        <w:jc w:val="left"/>
        <w:rPr>
          <w:sz w:val="22"/>
          <w:szCs w:val="22"/>
        </w:rPr>
      </w:pPr>
      <w:r w:rsidRPr="008A499E">
        <w:rPr>
          <w:sz w:val="22"/>
          <w:szCs w:val="22"/>
        </w:rPr>
        <w:t>B.</w:t>
      </w:r>
      <w:r w:rsidRPr="008A499E">
        <w:rPr>
          <w:sz w:val="22"/>
          <w:szCs w:val="22"/>
        </w:rPr>
        <w:tab/>
        <w:t xml:space="preserve">The text of any forms must be printed in at least ten-point type, contain not more than sixteen characters per inch, and must meet the minimum requirements for reading ease as set forth in Title 24-A M.R.S.A. </w:t>
      </w:r>
      <w:r w:rsidR="00332DBF" w:rsidRPr="008A499E">
        <w:rPr>
          <w:sz w:val="22"/>
          <w:szCs w:val="22"/>
        </w:rPr>
        <w:t>§</w:t>
      </w:r>
      <w:r w:rsidRPr="008A499E">
        <w:rPr>
          <w:sz w:val="22"/>
          <w:szCs w:val="22"/>
        </w:rPr>
        <w:t>2441.</w:t>
      </w:r>
    </w:p>
    <w:p w14:paraId="7A3FB1B8" w14:textId="77777777" w:rsidR="002D01E6" w:rsidRPr="008A499E" w:rsidRDefault="002D01E6" w:rsidP="008A499E">
      <w:pPr>
        <w:tabs>
          <w:tab w:val="left" w:pos="720"/>
          <w:tab w:val="left" w:pos="1440"/>
          <w:tab w:val="left" w:pos="2160"/>
          <w:tab w:val="left" w:pos="2880"/>
        </w:tabs>
        <w:spacing w:after="0"/>
        <w:ind w:left="1440" w:hanging="720"/>
        <w:jc w:val="left"/>
        <w:rPr>
          <w:sz w:val="22"/>
          <w:szCs w:val="22"/>
        </w:rPr>
      </w:pPr>
    </w:p>
    <w:p w14:paraId="7891CC90" w14:textId="77777777" w:rsidR="002D01E6" w:rsidRPr="008A499E" w:rsidRDefault="001A29CF" w:rsidP="008A499E">
      <w:pPr>
        <w:tabs>
          <w:tab w:val="left" w:pos="720"/>
          <w:tab w:val="left" w:pos="1440"/>
          <w:tab w:val="left" w:pos="2160"/>
          <w:tab w:val="left" w:pos="2880"/>
        </w:tabs>
        <w:spacing w:after="0"/>
        <w:ind w:left="1440" w:hanging="720"/>
        <w:jc w:val="left"/>
        <w:rPr>
          <w:sz w:val="22"/>
          <w:szCs w:val="22"/>
        </w:rPr>
      </w:pPr>
      <w:r w:rsidRPr="008A499E">
        <w:rPr>
          <w:sz w:val="22"/>
          <w:szCs w:val="22"/>
        </w:rPr>
        <w:t>C.</w:t>
      </w:r>
      <w:r w:rsidRPr="008A499E">
        <w:rPr>
          <w:sz w:val="22"/>
          <w:szCs w:val="22"/>
        </w:rPr>
        <w:tab/>
        <w:t xml:space="preserve">The filing of forms for approval must be accompanied by the appropriate fee as indicated in Title 24-A M.R.S.A. </w:t>
      </w:r>
      <w:r w:rsidR="00332DBF" w:rsidRPr="008A499E">
        <w:rPr>
          <w:sz w:val="22"/>
          <w:szCs w:val="22"/>
        </w:rPr>
        <w:t>§</w:t>
      </w:r>
      <w:r w:rsidRPr="008A499E">
        <w:rPr>
          <w:sz w:val="22"/>
          <w:szCs w:val="22"/>
        </w:rPr>
        <w:t>601.</w:t>
      </w:r>
    </w:p>
    <w:p w14:paraId="0C619FBC" w14:textId="77777777" w:rsidR="002D01E6" w:rsidRPr="008A499E" w:rsidRDefault="002D01E6" w:rsidP="00EA38AD">
      <w:pPr>
        <w:tabs>
          <w:tab w:val="left" w:pos="720"/>
          <w:tab w:val="left" w:pos="1440"/>
          <w:tab w:val="left" w:pos="2160"/>
          <w:tab w:val="left" w:pos="2880"/>
        </w:tabs>
        <w:spacing w:after="0"/>
        <w:ind w:left="720" w:hanging="720"/>
        <w:jc w:val="left"/>
        <w:rPr>
          <w:sz w:val="22"/>
          <w:szCs w:val="22"/>
        </w:rPr>
      </w:pPr>
    </w:p>
    <w:p w14:paraId="1839A6AC" w14:textId="77777777" w:rsidR="002D01E6" w:rsidRPr="008A499E" w:rsidRDefault="002D01E6" w:rsidP="00EA38AD">
      <w:pPr>
        <w:tabs>
          <w:tab w:val="left" w:pos="720"/>
          <w:tab w:val="left" w:pos="1440"/>
          <w:tab w:val="left" w:pos="2160"/>
          <w:tab w:val="left" w:pos="2880"/>
        </w:tabs>
        <w:spacing w:after="0"/>
        <w:ind w:left="720" w:hanging="720"/>
        <w:jc w:val="left"/>
        <w:rPr>
          <w:sz w:val="22"/>
          <w:szCs w:val="22"/>
        </w:rPr>
      </w:pPr>
    </w:p>
    <w:p w14:paraId="76BBD0E0" w14:textId="77777777" w:rsidR="002D01E6" w:rsidRPr="008A499E" w:rsidRDefault="00C963F9" w:rsidP="008A499E">
      <w:pPr>
        <w:keepNext/>
        <w:keepLines/>
        <w:tabs>
          <w:tab w:val="left" w:pos="720"/>
          <w:tab w:val="left" w:pos="1440"/>
          <w:tab w:val="left" w:pos="2160"/>
          <w:tab w:val="left" w:pos="2880"/>
        </w:tabs>
        <w:spacing w:after="0"/>
        <w:jc w:val="left"/>
        <w:rPr>
          <w:b/>
          <w:sz w:val="22"/>
          <w:szCs w:val="22"/>
        </w:rPr>
      </w:pPr>
      <w:r w:rsidRPr="008A499E">
        <w:rPr>
          <w:b/>
          <w:sz w:val="22"/>
          <w:szCs w:val="22"/>
        </w:rPr>
        <w:lastRenderedPageBreak/>
        <w:t xml:space="preserve">Section </w:t>
      </w:r>
      <w:r w:rsidR="00855BB8" w:rsidRPr="008A499E">
        <w:rPr>
          <w:b/>
          <w:sz w:val="22"/>
          <w:szCs w:val="22"/>
        </w:rPr>
        <w:t>8</w:t>
      </w:r>
      <w:r w:rsidRPr="008A499E">
        <w:rPr>
          <w:b/>
          <w:sz w:val="22"/>
          <w:szCs w:val="22"/>
        </w:rPr>
        <w:t>.</w:t>
      </w:r>
      <w:r w:rsidRPr="008A499E">
        <w:rPr>
          <w:b/>
          <w:sz w:val="22"/>
          <w:szCs w:val="22"/>
        </w:rPr>
        <w:tab/>
      </w:r>
      <w:r w:rsidR="001A29CF" w:rsidRPr="008A499E">
        <w:rPr>
          <w:b/>
          <w:sz w:val="22"/>
          <w:szCs w:val="22"/>
        </w:rPr>
        <w:t>Annual filings and report of changes</w:t>
      </w:r>
    </w:p>
    <w:p w14:paraId="1E490AA7" w14:textId="77777777" w:rsidR="002D01E6" w:rsidRPr="008A499E" w:rsidRDefault="002D01E6" w:rsidP="008A499E">
      <w:pPr>
        <w:keepNext/>
        <w:keepLines/>
        <w:tabs>
          <w:tab w:val="left" w:pos="720"/>
          <w:tab w:val="left" w:pos="1440"/>
          <w:tab w:val="left" w:pos="2160"/>
          <w:tab w:val="left" w:pos="2880"/>
        </w:tabs>
        <w:spacing w:after="0"/>
        <w:jc w:val="left"/>
        <w:rPr>
          <w:b/>
          <w:sz w:val="22"/>
          <w:szCs w:val="22"/>
        </w:rPr>
      </w:pPr>
    </w:p>
    <w:p w14:paraId="732A6415" w14:textId="77777777" w:rsidR="002D01E6" w:rsidRPr="008A499E" w:rsidRDefault="00C963F9" w:rsidP="008A499E">
      <w:pPr>
        <w:keepNext/>
        <w:keepLines/>
        <w:tabs>
          <w:tab w:val="left" w:pos="720"/>
          <w:tab w:val="left" w:pos="1440"/>
          <w:tab w:val="left" w:pos="2160"/>
          <w:tab w:val="left" w:pos="2880"/>
        </w:tabs>
        <w:spacing w:after="0"/>
        <w:ind w:left="1440" w:hanging="720"/>
        <w:jc w:val="left"/>
        <w:rPr>
          <w:sz w:val="22"/>
          <w:szCs w:val="22"/>
        </w:rPr>
      </w:pPr>
      <w:r w:rsidRPr="008A499E">
        <w:rPr>
          <w:sz w:val="22"/>
          <w:szCs w:val="22"/>
        </w:rPr>
        <w:t>A.</w:t>
      </w:r>
      <w:r w:rsidRPr="008A499E">
        <w:rPr>
          <w:sz w:val="22"/>
          <w:szCs w:val="22"/>
        </w:rPr>
        <w:tab/>
      </w:r>
      <w:r w:rsidR="00466D70" w:rsidRPr="008A499E">
        <w:rPr>
          <w:sz w:val="22"/>
          <w:szCs w:val="22"/>
        </w:rPr>
        <w:t xml:space="preserve">If the applicant is a United States corporation, on or before April 15 of each year succeeding the initial filing, </w:t>
      </w:r>
      <w:r w:rsidR="00B47361" w:rsidRPr="008A499E">
        <w:rPr>
          <w:sz w:val="22"/>
          <w:szCs w:val="22"/>
        </w:rPr>
        <w:t xml:space="preserve">or if </w:t>
      </w:r>
      <w:r w:rsidR="00466D70" w:rsidRPr="008A499E">
        <w:rPr>
          <w:sz w:val="22"/>
          <w:szCs w:val="22"/>
        </w:rPr>
        <w:t xml:space="preserve">the applicant is an alien insurer, within 75 days </w:t>
      </w:r>
      <w:proofErr w:type="gramStart"/>
      <w:r w:rsidR="00466D70" w:rsidRPr="008A499E">
        <w:rPr>
          <w:sz w:val="22"/>
          <w:szCs w:val="22"/>
        </w:rPr>
        <w:t>subsequent to</w:t>
      </w:r>
      <w:proofErr w:type="gramEnd"/>
      <w:r w:rsidR="00466D70" w:rsidRPr="008A499E">
        <w:rPr>
          <w:sz w:val="22"/>
          <w:szCs w:val="22"/>
        </w:rPr>
        <w:t xml:space="preserve"> the close of its elected fiscal year but not later than September 30 in any calendar year, the applicant must file with the Superintendent:</w:t>
      </w:r>
    </w:p>
    <w:p w14:paraId="3C4E7B68" w14:textId="77777777" w:rsidR="002D01E6" w:rsidRPr="008A499E" w:rsidRDefault="002D01E6" w:rsidP="00EA38AD">
      <w:pPr>
        <w:tabs>
          <w:tab w:val="left" w:pos="720"/>
          <w:tab w:val="left" w:pos="1440"/>
          <w:tab w:val="left" w:pos="2160"/>
          <w:tab w:val="left" w:pos="2880"/>
        </w:tabs>
        <w:spacing w:after="0"/>
        <w:ind w:left="720" w:hanging="720"/>
        <w:jc w:val="left"/>
        <w:rPr>
          <w:sz w:val="22"/>
          <w:szCs w:val="22"/>
        </w:rPr>
      </w:pPr>
    </w:p>
    <w:p w14:paraId="29E10F56" w14:textId="77777777" w:rsidR="002D01E6" w:rsidRPr="008A499E" w:rsidRDefault="00466D70" w:rsidP="008A499E">
      <w:pPr>
        <w:tabs>
          <w:tab w:val="left" w:pos="720"/>
          <w:tab w:val="left" w:pos="1440"/>
          <w:tab w:val="left" w:pos="2160"/>
          <w:tab w:val="left" w:pos="2880"/>
        </w:tabs>
        <w:spacing w:after="0"/>
        <w:ind w:left="2160" w:hanging="720"/>
        <w:jc w:val="left"/>
        <w:rPr>
          <w:sz w:val="22"/>
          <w:szCs w:val="22"/>
        </w:rPr>
      </w:pPr>
      <w:r w:rsidRPr="008A499E">
        <w:rPr>
          <w:sz w:val="22"/>
          <w:szCs w:val="22"/>
        </w:rPr>
        <w:t>(1)</w:t>
      </w:r>
      <w:r w:rsidRPr="008A499E">
        <w:rPr>
          <w:sz w:val="22"/>
          <w:szCs w:val="22"/>
        </w:rPr>
        <w:tab/>
        <w:t>A certified copy of the annual statement for the year immediately preceding.</w:t>
      </w:r>
    </w:p>
    <w:p w14:paraId="3A1625D1" w14:textId="77777777" w:rsidR="002D01E6" w:rsidRPr="008A499E" w:rsidRDefault="002D01E6" w:rsidP="008A499E">
      <w:pPr>
        <w:tabs>
          <w:tab w:val="left" w:pos="720"/>
          <w:tab w:val="left" w:pos="1440"/>
          <w:tab w:val="left" w:pos="2160"/>
          <w:tab w:val="left" w:pos="2880"/>
        </w:tabs>
        <w:spacing w:after="0"/>
        <w:ind w:left="2160" w:hanging="720"/>
        <w:jc w:val="left"/>
        <w:rPr>
          <w:sz w:val="22"/>
          <w:szCs w:val="22"/>
        </w:rPr>
      </w:pPr>
    </w:p>
    <w:p w14:paraId="7EB59904" w14:textId="77777777" w:rsidR="002D01E6" w:rsidRPr="008A499E" w:rsidRDefault="00466D70" w:rsidP="008A499E">
      <w:pPr>
        <w:tabs>
          <w:tab w:val="left" w:pos="720"/>
          <w:tab w:val="left" w:pos="1440"/>
          <w:tab w:val="left" w:pos="2160"/>
          <w:tab w:val="left" w:pos="2880"/>
        </w:tabs>
        <w:spacing w:after="0"/>
        <w:ind w:left="2160" w:hanging="720"/>
        <w:jc w:val="left"/>
        <w:rPr>
          <w:sz w:val="22"/>
          <w:szCs w:val="22"/>
        </w:rPr>
      </w:pPr>
      <w:r w:rsidRPr="008A499E">
        <w:rPr>
          <w:sz w:val="22"/>
          <w:szCs w:val="22"/>
        </w:rPr>
        <w:t>(2)</w:t>
      </w:r>
      <w:r w:rsidRPr="008A499E">
        <w:rPr>
          <w:sz w:val="22"/>
          <w:szCs w:val="22"/>
        </w:rPr>
        <w:tab/>
        <w:t>An audited financial statement for the year immediately preceding.</w:t>
      </w:r>
    </w:p>
    <w:p w14:paraId="17BC2358" w14:textId="77777777" w:rsidR="002D01E6" w:rsidRPr="008A499E" w:rsidRDefault="002D01E6" w:rsidP="008A499E">
      <w:pPr>
        <w:tabs>
          <w:tab w:val="left" w:pos="720"/>
          <w:tab w:val="left" w:pos="1440"/>
          <w:tab w:val="left" w:pos="2160"/>
          <w:tab w:val="left" w:pos="2880"/>
        </w:tabs>
        <w:spacing w:after="0"/>
        <w:ind w:left="2160" w:hanging="720"/>
        <w:jc w:val="left"/>
        <w:rPr>
          <w:sz w:val="22"/>
          <w:szCs w:val="22"/>
        </w:rPr>
      </w:pPr>
    </w:p>
    <w:p w14:paraId="27A4A83C" w14:textId="77777777" w:rsidR="002D01E6" w:rsidRPr="008A499E" w:rsidRDefault="00466D70" w:rsidP="008A499E">
      <w:pPr>
        <w:tabs>
          <w:tab w:val="left" w:pos="720"/>
          <w:tab w:val="left" w:pos="1440"/>
          <w:tab w:val="left" w:pos="2160"/>
          <w:tab w:val="left" w:pos="2880"/>
        </w:tabs>
        <w:spacing w:after="0"/>
        <w:ind w:left="2160" w:hanging="720"/>
        <w:jc w:val="left"/>
        <w:rPr>
          <w:sz w:val="22"/>
          <w:szCs w:val="22"/>
        </w:rPr>
      </w:pPr>
      <w:r w:rsidRPr="008A499E">
        <w:rPr>
          <w:sz w:val="22"/>
          <w:szCs w:val="22"/>
        </w:rPr>
        <w:t>(3)</w:t>
      </w:r>
      <w:r w:rsidRPr="008A499E">
        <w:rPr>
          <w:sz w:val="22"/>
          <w:szCs w:val="22"/>
        </w:rPr>
        <w:tab/>
        <w:t>A copy of the last report of examination by the supervisory official in the applicant’s state or country of domicile.</w:t>
      </w:r>
    </w:p>
    <w:p w14:paraId="72D6C14A" w14:textId="77777777" w:rsidR="002D01E6" w:rsidRPr="008A499E" w:rsidRDefault="002D01E6" w:rsidP="008A499E">
      <w:pPr>
        <w:tabs>
          <w:tab w:val="left" w:pos="720"/>
          <w:tab w:val="left" w:pos="1440"/>
          <w:tab w:val="left" w:pos="2160"/>
          <w:tab w:val="left" w:pos="2880"/>
        </w:tabs>
        <w:spacing w:after="0"/>
        <w:ind w:left="2160" w:hanging="720"/>
        <w:jc w:val="left"/>
        <w:rPr>
          <w:sz w:val="22"/>
          <w:szCs w:val="22"/>
        </w:rPr>
      </w:pPr>
    </w:p>
    <w:p w14:paraId="33C21644" w14:textId="77777777" w:rsidR="002D01E6" w:rsidRPr="008A499E" w:rsidRDefault="00466D70" w:rsidP="008A499E">
      <w:pPr>
        <w:tabs>
          <w:tab w:val="left" w:pos="720"/>
          <w:tab w:val="left" w:pos="1440"/>
          <w:tab w:val="left" w:pos="2160"/>
          <w:tab w:val="left" w:pos="2880"/>
        </w:tabs>
        <w:spacing w:after="0"/>
        <w:ind w:left="2160" w:hanging="720"/>
        <w:jc w:val="left"/>
        <w:rPr>
          <w:sz w:val="22"/>
          <w:szCs w:val="22"/>
        </w:rPr>
      </w:pPr>
      <w:r w:rsidRPr="008A499E">
        <w:rPr>
          <w:sz w:val="22"/>
          <w:szCs w:val="22"/>
        </w:rPr>
        <w:t>(4)</w:t>
      </w:r>
      <w:r w:rsidRPr="008A499E">
        <w:rPr>
          <w:sz w:val="22"/>
          <w:szCs w:val="22"/>
        </w:rPr>
        <w:tab/>
        <w:t>Any change in the listing of reinsurers to whom the applicant retrocedes risks.</w:t>
      </w:r>
    </w:p>
    <w:p w14:paraId="37DCF536" w14:textId="77777777" w:rsidR="002D01E6" w:rsidRPr="008A499E" w:rsidRDefault="002D01E6" w:rsidP="008A499E">
      <w:pPr>
        <w:tabs>
          <w:tab w:val="left" w:pos="720"/>
          <w:tab w:val="left" w:pos="1440"/>
          <w:tab w:val="left" w:pos="2160"/>
          <w:tab w:val="left" w:pos="2880"/>
        </w:tabs>
        <w:spacing w:after="0"/>
        <w:ind w:left="2160" w:hanging="720"/>
        <w:jc w:val="left"/>
        <w:rPr>
          <w:sz w:val="22"/>
          <w:szCs w:val="22"/>
        </w:rPr>
      </w:pPr>
    </w:p>
    <w:p w14:paraId="32B7EF89" w14:textId="77777777" w:rsidR="002D01E6" w:rsidRPr="008A499E" w:rsidRDefault="00466D70" w:rsidP="008A499E">
      <w:pPr>
        <w:tabs>
          <w:tab w:val="left" w:pos="720"/>
          <w:tab w:val="left" w:pos="1440"/>
          <w:tab w:val="left" w:pos="2160"/>
          <w:tab w:val="left" w:pos="2880"/>
        </w:tabs>
        <w:spacing w:after="0"/>
        <w:ind w:left="2160" w:hanging="720"/>
        <w:jc w:val="left"/>
        <w:rPr>
          <w:sz w:val="22"/>
          <w:szCs w:val="22"/>
        </w:rPr>
      </w:pPr>
      <w:r w:rsidRPr="008A499E">
        <w:rPr>
          <w:sz w:val="22"/>
          <w:szCs w:val="22"/>
        </w:rPr>
        <w:t>(5)</w:t>
      </w:r>
      <w:r w:rsidRPr="008A499E">
        <w:rPr>
          <w:sz w:val="22"/>
          <w:szCs w:val="22"/>
        </w:rPr>
        <w:tab/>
        <w:t>Any pertinent prospectus, tender offer materials, or details of any mergers, reorganizations or consolidations for the most recent year.</w:t>
      </w:r>
    </w:p>
    <w:p w14:paraId="556D2938" w14:textId="77777777" w:rsidR="002D01E6" w:rsidRPr="008A499E" w:rsidRDefault="002D01E6" w:rsidP="008A499E">
      <w:pPr>
        <w:tabs>
          <w:tab w:val="left" w:pos="720"/>
          <w:tab w:val="left" w:pos="1440"/>
          <w:tab w:val="left" w:pos="2160"/>
          <w:tab w:val="left" w:pos="2880"/>
        </w:tabs>
        <w:spacing w:after="0"/>
        <w:ind w:left="2160" w:hanging="720"/>
        <w:jc w:val="left"/>
        <w:rPr>
          <w:sz w:val="22"/>
          <w:szCs w:val="22"/>
        </w:rPr>
      </w:pPr>
    </w:p>
    <w:p w14:paraId="57D32A00" w14:textId="77777777" w:rsidR="002D01E6" w:rsidRPr="008A499E" w:rsidRDefault="00466D70" w:rsidP="008A499E">
      <w:pPr>
        <w:tabs>
          <w:tab w:val="left" w:pos="720"/>
          <w:tab w:val="left" w:pos="1440"/>
          <w:tab w:val="left" w:pos="2160"/>
          <w:tab w:val="left" w:pos="2880"/>
        </w:tabs>
        <w:spacing w:after="0"/>
        <w:ind w:left="2160" w:hanging="720"/>
        <w:jc w:val="left"/>
        <w:rPr>
          <w:sz w:val="22"/>
          <w:szCs w:val="22"/>
        </w:rPr>
      </w:pPr>
      <w:r w:rsidRPr="008A499E">
        <w:rPr>
          <w:sz w:val="22"/>
          <w:szCs w:val="22"/>
        </w:rPr>
        <w:t>(6)</w:t>
      </w:r>
      <w:r w:rsidRPr="008A499E">
        <w:rPr>
          <w:sz w:val="22"/>
          <w:szCs w:val="22"/>
        </w:rPr>
        <w:tab/>
        <w:t>Any change in the organizational chart of the holding company system.</w:t>
      </w:r>
    </w:p>
    <w:p w14:paraId="5AFF27FA" w14:textId="77777777" w:rsidR="002D01E6" w:rsidRPr="008A499E" w:rsidRDefault="002D01E6" w:rsidP="008A499E">
      <w:pPr>
        <w:tabs>
          <w:tab w:val="left" w:pos="720"/>
          <w:tab w:val="left" w:pos="1440"/>
          <w:tab w:val="left" w:pos="2160"/>
          <w:tab w:val="left" w:pos="2880"/>
        </w:tabs>
        <w:spacing w:after="0"/>
        <w:ind w:left="2160" w:hanging="720"/>
        <w:jc w:val="left"/>
        <w:rPr>
          <w:sz w:val="22"/>
          <w:szCs w:val="22"/>
        </w:rPr>
      </w:pPr>
    </w:p>
    <w:p w14:paraId="09AD83D5" w14:textId="77777777" w:rsidR="002D01E6" w:rsidRPr="008A499E" w:rsidRDefault="00466D70" w:rsidP="008A499E">
      <w:pPr>
        <w:tabs>
          <w:tab w:val="left" w:pos="720"/>
          <w:tab w:val="left" w:pos="1440"/>
          <w:tab w:val="left" w:pos="2160"/>
          <w:tab w:val="left" w:pos="2880"/>
        </w:tabs>
        <w:spacing w:after="0"/>
        <w:ind w:left="2160" w:hanging="720"/>
        <w:jc w:val="left"/>
        <w:rPr>
          <w:sz w:val="22"/>
          <w:szCs w:val="22"/>
        </w:rPr>
      </w:pPr>
      <w:r w:rsidRPr="008A499E">
        <w:rPr>
          <w:sz w:val="22"/>
          <w:szCs w:val="22"/>
        </w:rPr>
        <w:t>(7)</w:t>
      </w:r>
      <w:r w:rsidRPr="008A499E">
        <w:rPr>
          <w:sz w:val="22"/>
          <w:szCs w:val="22"/>
        </w:rPr>
        <w:tab/>
        <w:t>Any change in majority ownership of the applicant, or any change in ownership of any shareholder(s) who own 5 percent or more of the outstanding shares of the applicant.</w:t>
      </w:r>
      <w:r w:rsidR="00332DBF" w:rsidRPr="008A499E">
        <w:rPr>
          <w:sz w:val="22"/>
          <w:szCs w:val="22"/>
        </w:rPr>
        <w:t xml:space="preserve"> </w:t>
      </w:r>
      <w:r w:rsidRPr="008A499E">
        <w:rPr>
          <w:sz w:val="22"/>
          <w:szCs w:val="22"/>
        </w:rPr>
        <w:t>If the applicant is a wholly owned subsidiary, this requirement shall apply to the parent company.</w:t>
      </w:r>
    </w:p>
    <w:p w14:paraId="60A725F8" w14:textId="77777777" w:rsidR="002D01E6" w:rsidRPr="008A499E" w:rsidRDefault="002D01E6" w:rsidP="008A499E">
      <w:pPr>
        <w:tabs>
          <w:tab w:val="left" w:pos="720"/>
          <w:tab w:val="left" w:pos="1440"/>
          <w:tab w:val="left" w:pos="2160"/>
          <w:tab w:val="left" w:pos="2880"/>
        </w:tabs>
        <w:spacing w:after="0"/>
        <w:ind w:left="2160" w:hanging="720"/>
        <w:jc w:val="left"/>
        <w:rPr>
          <w:sz w:val="22"/>
          <w:szCs w:val="22"/>
        </w:rPr>
      </w:pPr>
    </w:p>
    <w:p w14:paraId="07687FA7" w14:textId="77777777" w:rsidR="002D01E6" w:rsidRPr="008A499E" w:rsidRDefault="00466D70" w:rsidP="008A499E">
      <w:pPr>
        <w:tabs>
          <w:tab w:val="left" w:pos="720"/>
          <w:tab w:val="left" w:pos="1440"/>
          <w:tab w:val="left" w:pos="2160"/>
          <w:tab w:val="left" w:pos="2880"/>
        </w:tabs>
        <w:spacing w:after="0"/>
        <w:ind w:left="2160" w:hanging="720"/>
        <w:jc w:val="left"/>
        <w:rPr>
          <w:sz w:val="22"/>
          <w:szCs w:val="22"/>
        </w:rPr>
      </w:pPr>
      <w:r w:rsidRPr="008A499E">
        <w:rPr>
          <w:sz w:val="22"/>
          <w:szCs w:val="22"/>
        </w:rPr>
        <w:t>(8)</w:t>
      </w:r>
      <w:r w:rsidRPr="008A499E">
        <w:rPr>
          <w:sz w:val="22"/>
          <w:szCs w:val="22"/>
        </w:rPr>
        <w:tab/>
        <w:t>The most recent Form 10-K (and Forms 10-Q since the date of the 10-K) and proxy statement, if the applicant is registered with the Securities and Exchange Commission.</w:t>
      </w:r>
    </w:p>
    <w:p w14:paraId="4EF5D400" w14:textId="77777777" w:rsidR="002D01E6" w:rsidRPr="008A499E" w:rsidRDefault="002D01E6" w:rsidP="008A499E">
      <w:pPr>
        <w:tabs>
          <w:tab w:val="left" w:pos="720"/>
          <w:tab w:val="left" w:pos="1440"/>
          <w:tab w:val="left" w:pos="2160"/>
          <w:tab w:val="left" w:pos="2880"/>
        </w:tabs>
        <w:spacing w:after="0"/>
        <w:ind w:left="2160" w:hanging="720"/>
        <w:jc w:val="left"/>
        <w:rPr>
          <w:sz w:val="22"/>
          <w:szCs w:val="22"/>
        </w:rPr>
      </w:pPr>
    </w:p>
    <w:p w14:paraId="47D2F5E4" w14:textId="77777777" w:rsidR="002D01E6" w:rsidRPr="008A499E" w:rsidRDefault="00466D70" w:rsidP="008A499E">
      <w:pPr>
        <w:tabs>
          <w:tab w:val="left" w:pos="720"/>
          <w:tab w:val="left" w:pos="1440"/>
          <w:tab w:val="left" w:pos="2160"/>
          <w:tab w:val="left" w:pos="2880"/>
        </w:tabs>
        <w:spacing w:after="0"/>
        <w:ind w:left="2160" w:hanging="720"/>
        <w:jc w:val="left"/>
        <w:rPr>
          <w:sz w:val="22"/>
          <w:szCs w:val="22"/>
        </w:rPr>
      </w:pPr>
      <w:r w:rsidRPr="008A499E">
        <w:rPr>
          <w:sz w:val="22"/>
          <w:szCs w:val="22"/>
        </w:rPr>
        <w:t>(9)</w:t>
      </w:r>
      <w:r w:rsidRPr="008A499E">
        <w:rPr>
          <w:sz w:val="22"/>
          <w:szCs w:val="22"/>
        </w:rPr>
        <w:tab/>
        <w:t>Any changes in any management agreements by which effective power to manage or influence over this class or any other major class of the applicant</w:t>
      </w:r>
      <w:r w:rsidR="00A14EEC" w:rsidRPr="008A499E">
        <w:rPr>
          <w:sz w:val="22"/>
          <w:szCs w:val="22"/>
        </w:rPr>
        <w:t>’</w:t>
      </w:r>
      <w:r w:rsidRPr="008A499E">
        <w:rPr>
          <w:sz w:val="22"/>
          <w:szCs w:val="22"/>
        </w:rPr>
        <w:t xml:space="preserve">s business is transferred to others, including copies of any new agreements </w:t>
      </w:r>
      <w:proofErr w:type="gramStart"/>
      <w:r w:rsidRPr="008A499E">
        <w:rPr>
          <w:sz w:val="22"/>
          <w:szCs w:val="22"/>
        </w:rPr>
        <w:t>entered into</w:t>
      </w:r>
      <w:proofErr w:type="gramEnd"/>
      <w:r w:rsidRPr="008A499E">
        <w:rPr>
          <w:sz w:val="22"/>
          <w:szCs w:val="22"/>
        </w:rPr>
        <w:t xml:space="preserve"> during the most recent year.</w:t>
      </w:r>
    </w:p>
    <w:p w14:paraId="03300945" w14:textId="77777777" w:rsidR="002D01E6" w:rsidRPr="008A499E" w:rsidRDefault="002D01E6" w:rsidP="008A499E">
      <w:pPr>
        <w:tabs>
          <w:tab w:val="left" w:pos="720"/>
          <w:tab w:val="left" w:pos="1440"/>
          <w:tab w:val="left" w:pos="2160"/>
          <w:tab w:val="left" w:pos="2880"/>
        </w:tabs>
        <w:spacing w:after="0"/>
        <w:ind w:left="2160" w:hanging="720"/>
        <w:jc w:val="left"/>
        <w:rPr>
          <w:sz w:val="22"/>
          <w:szCs w:val="22"/>
        </w:rPr>
      </w:pPr>
    </w:p>
    <w:p w14:paraId="64E03C95" w14:textId="77777777" w:rsidR="002D01E6" w:rsidRPr="008A499E" w:rsidRDefault="00466D70" w:rsidP="008A499E">
      <w:pPr>
        <w:tabs>
          <w:tab w:val="left" w:pos="720"/>
          <w:tab w:val="left" w:pos="1440"/>
          <w:tab w:val="left" w:pos="2160"/>
          <w:tab w:val="left" w:pos="2880"/>
        </w:tabs>
        <w:spacing w:after="0"/>
        <w:ind w:left="2160" w:hanging="720"/>
        <w:jc w:val="left"/>
        <w:rPr>
          <w:sz w:val="22"/>
          <w:szCs w:val="22"/>
        </w:rPr>
      </w:pPr>
      <w:r w:rsidRPr="008A499E">
        <w:rPr>
          <w:sz w:val="22"/>
          <w:szCs w:val="22"/>
        </w:rPr>
        <w:t>(10)</w:t>
      </w:r>
      <w:r w:rsidRPr="008A499E">
        <w:rPr>
          <w:sz w:val="22"/>
          <w:szCs w:val="22"/>
        </w:rPr>
        <w:tab/>
        <w:t>Biographical information for any new officers and directors appointed or elected during the most recent year.</w:t>
      </w:r>
      <w:r w:rsidR="00332DBF" w:rsidRPr="008A499E">
        <w:rPr>
          <w:sz w:val="22"/>
          <w:szCs w:val="22"/>
        </w:rPr>
        <w:t xml:space="preserve"> </w:t>
      </w:r>
      <w:r w:rsidRPr="008A499E">
        <w:rPr>
          <w:sz w:val="22"/>
          <w:szCs w:val="22"/>
        </w:rPr>
        <w:t>The form prescribed by the National Association of Insurance Commissioners may be substituted for the Maine form.</w:t>
      </w:r>
      <w:r w:rsidR="00332DBF" w:rsidRPr="008A499E">
        <w:rPr>
          <w:sz w:val="22"/>
          <w:szCs w:val="22"/>
        </w:rPr>
        <w:t xml:space="preserve"> </w:t>
      </w:r>
      <w:r w:rsidRPr="008A499E">
        <w:rPr>
          <w:sz w:val="22"/>
          <w:szCs w:val="22"/>
        </w:rPr>
        <w:t xml:space="preserve">NOTE: Any such data submitted as part of a holding company registration shall be held as confidential information pursuant to Title 24-A M.R.S.A. </w:t>
      </w:r>
      <w:r w:rsidR="00332DBF" w:rsidRPr="008A499E">
        <w:rPr>
          <w:sz w:val="22"/>
          <w:szCs w:val="22"/>
        </w:rPr>
        <w:t>§</w:t>
      </w:r>
      <w:r w:rsidRPr="008A499E">
        <w:rPr>
          <w:sz w:val="22"/>
          <w:szCs w:val="22"/>
        </w:rPr>
        <w:t>222(13</w:t>
      </w:r>
      <w:r w:rsidR="003A7A51" w:rsidRPr="008A499E">
        <w:rPr>
          <w:sz w:val="22"/>
          <w:szCs w:val="22"/>
        </w:rPr>
        <w:t>-A</w:t>
      </w:r>
      <w:r w:rsidRPr="008A499E">
        <w:rPr>
          <w:sz w:val="22"/>
          <w:szCs w:val="22"/>
        </w:rPr>
        <w:t>).</w:t>
      </w:r>
    </w:p>
    <w:p w14:paraId="098119E5" w14:textId="77777777" w:rsidR="002D01E6" w:rsidRPr="008A499E" w:rsidRDefault="002D01E6" w:rsidP="008A499E">
      <w:pPr>
        <w:tabs>
          <w:tab w:val="left" w:pos="720"/>
          <w:tab w:val="left" w:pos="1440"/>
          <w:tab w:val="left" w:pos="2160"/>
          <w:tab w:val="left" w:pos="2880"/>
        </w:tabs>
        <w:spacing w:after="0"/>
        <w:ind w:left="2160" w:hanging="720"/>
        <w:jc w:val="left"/>
        <w:rPr>
          <w:sz w:val="22"/>
          <w:szCs w:val="22"/>
        </w:rPr>
      </w:pPr>
    </w:p>
    <w:p w14:paraId="38CB10AD" w14:textId="77777777" w:rsidR="002D01E6" w:rsidRPr="008A499E" w:rsidRDefault="00466D70" w:rsidP="008A499E">
      <w:pPr>
        <w:tabs>
          <w:tab w:val="left" w:pos="720"/>
          <w:tab w:val="left" w:pos="1440"/>
          <w:tab w:val="left" w:pos="2160"/>
          <w:tab w:val="left" w:pos="2880"/>
        </w:tabs>
        <w:spacing w:after="0"/>
        <w:ind w:left="2160" w:hanging="720"/>
        <w:jc w:val="left"/>
        <w:rPr>
          <w:sz w:val="22"/>
          <w:szCs w:val="22"/>
        </w:rPr>
      </w:pPr>
      <w:r w:rsidRPr="008A499E">
        <w:rPr>
          <w:sz w:val="22"/>
          <w:szCs w:val="22"/>
        </w:rPr>
        <w:t>(11)</w:t>
      </w:r>
      <w:r w:rsidRPr="008A499E">
        <w:rPr>
          <w:sz w:val="22"/>
          <w:szCs w:val="22"/>
        </w:rPr>
        <w:tab/>
        <w:t>An acknowledged statement signed by the chief executive officer of the applicant attesting that the applicant</w:t>
      </w:r>
      <w:r w:rsidR="00A14EEC" w:rsidRPr="008A499E">
        <w:rPr>
          <w:sz w:val="22"/>
          <w:szCs w:val="22"/>
        </w:rPr>
        <w:t>’</w:t>
      </w:r>
      <w:r w:rsidRPr="008A499E">
        <w:rPr>
          <w:sz w:val="22"/>
          <w:szCs w:val="22"/>
        </w:rPr>
        <w:t>s license is not under suspension or revocation in any jurisdiction except as may therein be disclosed.</w:t>
      </w:r>
      <w:r w:rsidR="00332DBF" w:rsidRPr="008A499E">
        <w:rPr>
          <w:sz w:val="22"/>
          <w:szCs w:val="22"/>
        </w:rPr>
        <w:t xml:space="preserve"> </w:t>
      </w:r>
      <w:r w:rsidRPr="008A499E">
        <w:rPr>
          <w:sz w:val="22"/>
          <w:szCs w:val="22"/>
        </w:rPr>
        <w:t>If such an action has been taken or is being taken, or if a license has been refused, an explanation should be provided along with a copy of any order or finding.</w:t>
      </w:r>
    </w:p>
    <w:p w14:paraId="614B964F" w14:textId="77777777" w:rsidR="002D01E6" w:rsidRPr="008A499E" w:rsidRDefault="002D01E6" w:rsidP="008A499E">
      <w:pPr>
        <w:tabs>
          <w:tab w:val="left" w:pos="720"/>
          <w:tab w:val="left" w:pos="1440"/>
          <w:tab w:val="left" w:pos="2160"/>
          <w:tab w:val="left" w:pos="2880"/>
        </w:tabs>
        <w:spacing w:after="0"/>
        <w:ind w:left="2160" w:hanging="720"/>
        <w:jc w:val="left"/>
        <w:rPr>
          <w:sz w:val="22"/>
          <w:szCs w:val="22"/>
        </w:rPr>
      </w:pPr>
    </w:p>
    <w:p w14:paraId="2BD25042" w14:textId="77777777" w:rsidR="002D01E6" w:rsidRPr="008A499E" w:rsidRDefault="00466D70" w:rsidP="008A499E">
      <w:pPr>
        <w:tabs>
          <w:tab w:val="left" w:pos="720"/>
          <w:tab w:val="left" w:pos="1440"/>
          <w:tab w:val="left" w:pos="2160"/>
          <w:tab w:val="left" w:pos="2880"/>
        </w:tabs>
        <w:spacing w:after="0"/>
        <w:ind w:left="2160" w:hanging="720"/>
        <w:jc w:val="left"/>
        <w:rPr>
          <w:sz w:val="22"/>
          <w:szCs w:val="22"/>
        </w:rPr>
      </w:pPr>
      <w:r w:rsidRPr="008A499E">
        <w:rPr>
          <w:sz w:val="22"/>
          <w:szCs w:val="22"/>
        </w:rPr>
        <w:t>(12)</w:t>
      </w:r>
      <w:r w:rsidRPr="008A499E">
        <w:rPr>
          <w:sz w:val="22"/>
          <w:szCs w:val="22"/>
        </w:rPr>
        <w:tab/>
        <w:t>Such other information as the Superintendent may consider necessary.</w:t>
      </w:r>
    </w:p>
    <w:p w14:paraId="3E5DBB9C" w14:textId="77777777" w:rsidR="002D01E6" w:rsidRPr="008A499E" w:rsidRDefault="002D01E6" w:rsidP="00EA38AD">
      <w:pPr>
        <w:tabs>
          <w:tab w:val="left" w:pos="720"/>
          <w:tab w:val="left" w:pos="1440"/>
          <w:tab w:val="left" w:pos="2160"/>
          <w:tab w:val="left" w:pos="2880"/>
        </w:tabs>
        <w:spacing w:after="0"/>
        <w:ind w:left="1440" w:hanging="720"/>
        <w:jc w:val="left"/>
        <w:rPr>
          <w:sz w:val="22"/>
          <w:szCs w:val="22"/>
        </w:rPr>
      </w:pPr>
    </w:p>
    <w:p w14:paraId="2CF31C06" w14:textId="77777777" w:rsidR="002D01E6" w:rsidRPr="008A499E" w:rsidRDefault="00466D70" w:rsidP="008A499E">
      <w:pPr>
        <w:tabs>
          <w:tab w:val="left" w:pos="720"/>
          <w:tab w:val="left" w:pos="1440"/>
          <w:tab w:val="left" w:pos="2160"/>
          <w:tab w:val="left" w:pos="2880"/>
        </w:tabs>
        <w:spacing w:after="0"/>
        <w:ind w:left="1440" w:hanging="720"/>
        <w:jc w:val="left"/>
        <w:rPr>
          <w:sz w:val="22"/>
          <w:szCs w:val="22"/>
        </w:rPr>
      </w:pPr>
      <w:r w:rsidRPr="008A499E">
        <w:rPr>
          <w:sz w:val="22"/>
          <w:szCs w:val="22"/>
        </w:rPr>
        <w:t>B.</w:t>
      </w:r>
      <w:r w:rsidRPr="008A499E">
        <w:rPr>
          <w:sz w:val="22"/>
          <w:szCs w:val="22"/>
        </w:rPr>
        <w:tab/>
        <w:t xml:space="preserve">The applicant must promptly submit to the Superintendent such other information which affects the accuracy of any previous </w:t>
      </w:r>
      <w:proofErr w:type="gramStart"/>
      <w:r w:rsidRPr="008A499E">
        <w:rPr>
          <w:sz w:val="22"/>
          <w:szCs w:val="22"/>
        </w:rPr>
        <w:t>filing</w:t>
      </w:r>
      <w:proofErr w:type="gramEnd"/>
      <w:r w:rsidRPr="008A499E">
        <w:rPr>
          <w:sz w:val="22"/>
          <w:szCs w:val="22"/>
        </w:rPr>
        <w:t xml:space="preserve"> or which affects the accuracy of any information filed in the application.</w:t>
      </w:r>
    </w:p>
    <w:p w14:paraId="0586EF8B" w14:textId="77777777" w:rsidR="002D01E6" w:rsidRDefault="002D01E6" w:rsidP="00EA38AD">
      <w:pPr>
        <w:tabs>
          <w:tab w:val="left" w:pos="720"/>
          <w:tab w:val="left" w:pos="1440"/>
          <w:tab w:val="left" w:pos="2160"/>
          <w:tab w:val="left" w:pos="2880"/>
        </w:tabs>
        <w:spacing w:after="0"/>
        <w:ind w:left="720" w:hanging="720"/>
        <w:jc w:val="left"/>
        <w:rPr>
          <w:sz w:val="22"/>
          <w:szCs w:val="22"/>
        </w:rPr>
      </w:pPr>
    </w:p>
    <w:p w14:paraId="24A06769" w14:textId="77777777" w:rsidR="008A499E" w:rsidRPr="008A499E" w:rsidRDefault="008A499E" w:rsidP="00EA38AD">
      <w:pPr>
        <w:tabs>
          <w:tab w:val="left" w:pos="720"/>
          <w:tab w:val="left" w:pos="1440"/>
          <w:tab w:val="left" w:pos="2160"/>
          <w:tab w:val="left" w:pos="2880"/>
        </w:tabs>
        <w:spacing w:after="0"/>
        <w:ind w:left="720" w:hanging="720"/>
        <w:jc w:val="left"/>
        <w:rPr>
          <w:sz w:val="22"/>
          <w:szCs w:val="22"/>
        </w:rPr>
      </w:pPr>
    </w:p>
    <w:p w14:paraId="38ABFEA9" w14:textId="77777777" w:rsidR="002D01E6" w:rsidRPr="008A499E" w:rsidRDefault="00C963F9" w:rsidP="00EA38AD">
      <w:pPr>
        <w:tabs>
          <w:tab w:val="left" w:pos="720"/>
          <w:tab w:val="left" w:pos="1440"/>
          <w:tab w:val="left" w:pos="2160"/>
          <w:tab w:val="left" w:pos="2880"/>
        </w:tabs>
        <w:spacing w:after="0"/>
        <w:jc w:val="left"/>
        <w:rPr>
          <w:b/>
          <w:sz w:val="22"/>
          <w:szCs w:val="22"/>
        </w:rPr>
      </w:pPr>
      <w:r w:rsidRPr="008A499E">
        <w:rPr>
          <w:b/>
          <w:sz w:val="22"/>
          <w:szCs w:val="22"/>
        </w:rPr>
        <w:t xml:space="preserve">Section </w:t>
      </w:r>
      <w:r w:rsidR="00855BB8" w:rsidRPr="008A499E">
        <w:rPr>
          <w:b/>
          <w:sz w:val="22"/>
          <w:szCs w:val="22"/>
        </w:rPr>
        <w:t>9</w:t>
      </w:r>
      <w:r w:rsidRPr="008A499E">
        <w:rPr>
          <w:b/>
          <w:sz w:val="22"/>
          <w:szCs w:val="22"/>
        </w:rPr>
        <w:t>.</w:t>
      </w:r>
      <w:r w:rsidRPr="008A499E">
        <w:rPr>
          <w:b/>
          <w:sz w:val="22"/>
          <w:szCs w:val="22"/>
        </w:rPr>
        <w:tab/>
      </w:r>
      <w:r w:rsidR="00466D70" w:rsidRPr="008A499E">
        <w:rPr>
          <w:b/>
          <w:sz w:val="22"/>
          <w:szCs w:val="22"/>
        </w:rPr>
        <w:t>Approval or disapproval of eligibility</w:t>
      </w:r>
    </w:p>
    <w:p w14:paraId="3955793B" w14:textId="77777777" w:rsidR="002D01E6" w:rsidRPr="008A499E" w:rsidRDefault="002D01E6" w:rsidP="00EA38AD">
      <w:pPr>
        <w:tabs>
          <w:tab w:val="left" w:pos="720"/>
          <w:tab w:val="left" w:pos="1440"/>
          <w:tab w:val="left" w:pos="2160"/>
          <w:tab w:val="left" w:pos="2880"/>
        </w:tabs>
        <w:spacing w:after="0"/>
        <w:jc w:val="left"/>
        <w:rPr>
          <w:b/>
          <w:sz w:val="22"/>
          <w:szCs w:val="22"/>
        </w:rPr>
      </w:pPr>
    </w:p>
    <w:p w14:paraId="1F188C20" w14:textId="77777777" w:rsidR="002D01E6" w:rsidRPr="008A499E" w:rsidRDefault="00466D70" w:rsidP="008A499E">
      <w:pPr>
        <w:tabs>
          <w:tab w:val="left" w:pos="720"/>
          <w:tab w:val="left" w:pos="1440"/>
          <w:tab w:val="left" w:pos="2160"/>
          <w:tab w:val="left" w:pos="2880"/>
        </w:tabs>
        <w:spacing w:after="0"/>
        <w:ind w:left="720"/>
        <w:jc w:val="left"/>
        <w:rPr>
          <w:sz w:val="22"/>
          <w:szCs w:val="22"/>
        </w:rPr>
      </w:pPr>
      <w:r w:rsidRPr="008A499E">
        <w:rPr>
          <w:sz w:val="22"/>
          <w:szCs w:val="22"/>
        </w:rPr>
        <w:t>The Superintendent shall, within 45 days upon receipt of a complete application, review and approve or disapprove the applicant as a reinsurer for self-insurer workers’ compensation on risks resident to the State of Maine.</w:t>
      </w:r>
      <w:r w:rsidR="00332DBF" w:rsidRPr="008A499E">
        <w:rPr>
          <w:sz w:val="22"/>
          <w:szCs w:val="22"/>
        </w:rPr>
        <w:t xml:space="preserve"> </w:t>
      </w:r>
      <w:r w:rsidRPr="008A499E">
        <w:rPr>
          <w:sz w:val="22"/>
          <w:szCs w:val="22"/>
        </w:rPr>
        <w:t>If at any time the applicant no longer meets the eligibility requirements of this Rule or violates any provision of Title 24-A</w:t>
      </w:r>
      <w:r w:rsidR="00081257" w:rsidRPr="008A499E">
        <w:rPr>
          <w:sz w:val="22"/>
          <w:szCs w:val="22"/>
        </w:rPr>
        <w:t xml:space="preserve"> M.R.S.A.</w:t>
      </w:r>
      <w:r w:rsidRPr="008A499E">
        <w:rPr>
          <w:sz w:val="22"/>
          <w:szCs w:val="22"/>
        </w:rPr>
        <w:t>, the Superintendent may terminate the applicant</w:t>
      </w:r>
      <w:r w:rsidR="00A14EEC" w:rsidRPr="008A499E">
        <w:rPr>
          <w:sz w:val="22"/>
          <w:szCs w:val="22"/>
        </w:rPr>
        <w:t>’</w:t>
      </w:r>
      <w:r w:rsidRPr="008A499E">
        <w:rPr>
          <w:sz w:val="22"/>
          <w:szCs w:val="22"/>
        </w:rPr>
        <w:t>s authority to accept reinsurance for self-insured workers’ compensation in Maine.</w:t>
      </w:r>
      <w:r w:rsidR="00332DBF" w:rsidRPr="008A499E">
        <w:rPr>
          <w:sz w:val="22"/>
          <w:szCs w:val="22"/>
        </w:rPr>
        <w:t xml:space="preserve"> </w:t>
      </w:r>
      <w:r w:rsidRPr="008A499E">
        <w:rPr>
          <w:sz w:val="22"/>
          <w:szCs w:val="22"/>
        </w:rPr>
        <w:t xml:space="preserve">The disapproval of applications or termination of authority shall be governed by the procedures established in the </w:t>
      </w:r>
      <w:r w:rsidRPr="008A499E">
        <w:rPr>
          <w:i/>
          <w:sz w:val="22"/>
          <w:szCs w:val="22"/>
        </w:rPr>
        <w:t xml:space="preserve">Maine Administrative </w:t>
      </w:r>
      <w:r w:rsidR="00081257" w:rsidRPr="008A499E">
        <w:rPr>
          <w:i/>
          <w:sz w:val="22"/>
          <w:szCs w:val="22"/>
        </w:rPr>
        <w:t xml:space="preserve">Procedure </w:t>
      </w:r>
      <w:r w:rsidRPr="008A499E">
        <w:rPr>
          <w:i/>
          <w:sz w:val="22"/>
          <w:szCs w:val="22"/>
        </w:rPr>
        <w:t>Act</w:t>
      </w:r>
      <w:r w:rsidRPr="008A499E">
        <w:rPr>
          <w:sz w:val="22"/>
          <w:szCs w:val="22"/>
        </w:rPr>
        <w:t>, Title 5</w:t>
      </w:r>
      <w:r w:rsidR="00081257" w:rsidRPr="008A499E">
        <w:rPr>
          <w:sz w:val="22"/>
          <w:szCs w:val="22"/>
        </w:rPr>
        <w:t xml:space="preserve"> M.R.S.A.</w:t>
      </w:r>
      <w:r w:rsidRPr="008A499E">
        <w:rPr>
          <w:sz w:val="22"/>
          <w:szCs w:val="22"/>
        </w:rPr>
        <w:t>, Chapter 375, and in Title 24-A M.R.S.A., Chapter 3 to the extent applicable.</w:t>
      </w:r>
    </w:p>
    <w:p w14:paraId="0BC46A3D" w14:textId="77777777" w:rsidR="002D01E6" w:rsidRPr="008A499E" w:rsidRDefault="002D01E6" w:rsidP="00EA38AD">
      <w:pPr>
        <w:tabs>
          <w:tab w:val="left" w:pos="720"/>
          <w:tab w:val="left" w:pos="1440"/>
          <w:tab w:val="left" w:pos="2160"/>
          <w:tab w:val="left" w:pos="2880"/>
        </w:tabs>
        <w:spacing w:after="0"/>
        <w:jc w:val="left"/>
        <w:rPr>
          <w:sz w:val="22"/>
          <w:szCs w:val="22"/>
        </w:rPr>
      </w:pPr>
    </w:p>
    <w:p w14:paraId="092C6BFF" w14:textId="77777777" w:rsidR="002D01E6" w:rsidRPr="008A499E" w:rsidRDefault="002D01E6" w:rsidP="00EA38AD">
      <w:pPr>
        <w:tabs>
          <w:tab w:val="left" w:pos="720"/>
          <w:tab w:val="left" w:pos="1440"/>
          <w:tab w:val="left" w:pos="2160"/>
          <w:tab w:val="left" w:pos="2880"/>
        </w:tabs>
        <w:spacing w:after="0"/>
        <w:jc w:val="left"/>
        <w:rPr>
          <w:sz w:val="22"/>
          <w:szCs w:val="22"/>
        </w:rPr>
      </w:pPr>
    </w:p>
    <w:p w14:paraId="0837D435" w14:textId="77777777" w:rsidR="002D01E6" w:rsidRPr="008A499E" w:rsidRDefault="00C963F9" w:rsidP="00EA38AD">
      <w:pPr>
        <w:tabs>
          <w:tab w:val="left" w:pos="720"/>
          <w:tab w:val="left" w:pos="1440"/>
          <w:tab w:val="left" w:pos="2160"/>
          <w:tab w:val="left" w:pos="2880"/>
        </w:tabs>
        <w:spacing w:after="0"/>
        <w:jc w:val="left"/>
        <w:rPr>
          <w:b/>
          <w:sz w:val="22"/>
          <w:szCs w:val="22"/>
        </w:rPr>
      </w:pPr>
      <w:r w:rsidRPr="008A499E">
        <w:rPr>
          <w:b/>
          <w:sz w:val="22"/>
          <w:szCs w:val="22"/>
        </w:rPr>
        <w:t>Section 1</w:t>
      </w:r>
      <w:r w:rsidR="00720567" w:rsidRPr="008A499E">
        <w:rPr>
          <w:b/>
          <w:sz w:val="22"/>
          <w:szCs w:val="22"/>
        </w:rPr>
        <w:t>0</w:t>
      </w:r>
      <w:r w:rsidRPr="008A499E">
        <w:rPr>
          <w:b/>
          <w:sz w:val="22"/>
          <w:szCs w:val="22"/>
        </w:rPr>
        <w:t>.</w:t>
      </w:r>
      <w:r w:rsidRPr="008A499E">
        <w:rPr>
          <w:b/>
          <w:sz w:val="22"/>
          <w:szCs w:val="22"/>
        </w:rPr>
        <w:tab/>
      </w:r>
      <w:r w:rsidR="00466D70" w:rsidRPr="008A499E">
        <w:rPr>
          <w:b/>
          <w:sz w:val="22"/>
          <w:szCs w:val="22"/>
        </w:rPr>
        <w:t>Severability</w:t>
      </w:r>
    </w:p>
    <w:p w14:paraId="60D49C11" w14:textId="77777777" w:rsidR="002D01E6" w:rsidRPr="008A499E" w:rsidRDefault="002D01E6" w:rsidP="00EA38AD">
      <w:pPr>
        <w:tabs>
          <w:tab w:val="left" w:pos="720"/>
          <w:tab w:val="left" w:pos="1440"/>
          <w:tab w:val="left" w:pos="2160"/>
          <w:tab w:val="left" w:pos="2880"/>
        </w:tabs>
        <w:spacing w:after="0"/>
        <w:jc w:val="left"/>
        <w:rPr>
          <w:b/>
          <w:sz w:val="22"/>
          <w:szCs w:val="22"/>
        </w:rPr>
      </w:pPr>
    </w:p>
    <w:p w14:paraId="57741576" w14:textId="77777777" w:rsidR="002D01E6" w:rsidRPr="008A499E" w:rsidRDefault="00466D70" w:rsidP="008A499E">
      <w:pPr>
        <w:tabs>
          <w:tab w:val="left" w:pos="720"/>
          <w:tab w:val="left" w:pos="1440"/>
          <w:tab w:val="left" w:pos="2160"/>
          <w:tab w:val="left" w:pos="2880"/>
        </w:tabs>
        <w:spacing w:after="0"/>
        <w:ind w:left="720"/>
        <w:jc w:val="left"/>
        <w:rPr>
          <w:sz w:val="22"/>
          <w:szCs w:val="22"/>
        </w:rPr>
      </w:pPr>
      <w:r w:rsidRPr="008A499E">
        <w:rPr>
          <w:sz w:val="22"/>
          <w:szCs w:val="22"/>
        </w:rPr>
        <w:t>If any provision of this Rule is held invalid, the remainder shall not be affected.</w:t>
      </w:r>
    </w:p>
    <w:p w14:paraId="1B682F2E" w14:textId="77777777" w:rsidR="002D01E6" w:rsidRPr="008A499E" w:rsidRDefault="002D01E6" w:rsidP="00EA38AD">
      <w:pPr>
        <w:tabs>
          <w:tab w:val="left" w:pos="720"/>
          <w:tab w:val="left" w:pos="1440"/>
          <w:tab w:val="left" w:pos="2160"/>
          <w:tab w:val="left" w:pos="2880"/>
        </w:tabs>
        <w:spacing w:after="0"/>
        <w:jc w:val="left"/>
        <w:rPr>
          <w:sz w:val="22"/>
          <w:szCs w:val="22"/>
        </w:rPr>
      </w:pPr>
    </w:p>
    <w:p w14:paraId="06E6ACFD" w14:textId="77777777" w:rsidR="002D01E6" w:rsidRPr="008A499E" w:rsidRDefault="002D01E6" w:rsidP="00EA38AD">
      <w:pPr>
        <w:tabs>
          <w:tab w:val="left" w:pos="720"/>
          <w:tab w:val="left" w:pos="1440"/>
          <w:tab w:val="left" w:pos="2160"/>
          <w:tab w:val="left" w:pos="2880"/>
        </w:tabs>
        <w:spacing w:after="0"/>
        <w:jc w:val="left"/>
        <w:rPr>
          <w:sz w:val="22"/>
          <w:szCs w:val="22"/>
        </w:rPr>
      </w:pPr>
    </w:p>
    <w:p w14:paraId="5A871F01" w14:textId="77777777" w:rsidR="002D01E6" w:rsidRPr="008A499E" w:rsidRDefault="00720567" w:rsidP="00EA38AD">
      <w:pPr>
        <w:tabs>
          <w:tab w:val="left" w:pos="720"/>
          <w:tab w:val="left" w:pos="1440"/>
          <w:tab w:val="left" w:pos="2160"/>
          <w:tab w:val="left" w:pos="2880"/>
        </w:tabs>
        <w:spacing w:after="0"/>
        <w:jc w:val="left"/>
        <w:rPr>
          <w:sz w:val="22"/>
          <w:szCs w:val="22"/>
        </w:rPr>
      </w:pPr>
      <w:r w:rsidRPr="008A499E">
        <w:rPr>
          <w:b/>
          <w:sz w:val="22"/>
          <w:szCs w:val="22"/>
        </w:rPr>
        <w:t>Section 1</w:t>
      </w:r>
      <w:r w:rsidR="00466D70" w:rsidRPr="008A499E">
        <w:rPr>
          <w:b/>
          <w:sz w:val="22"/>
          <w:szCs w:val="22"/>
        </w:rPr>
        <w:t>1</w:t>
      </w:r>
      <w:r w:rsidR="00682889" w:rsidRPr="008A499E">
        <w:rPr>
          <w:b/>
          <w:sz w:val="22"/>
          <w:szCs w:val="22"/>
        </w:rPr>
        <w:t>.</w:t>
      </w:r>
      <w:r w:rsidR="00682889" w:rsidRPr="008A499E">
        <w:rPr>
          <w:b/>
          <w:sz w:val="22"/>
          <w:szCs w:val="22"/>
        </w:rPr>
        <w:tab/>
        <w:t>Effective d</w:t>
      </w:r>
      <w:r w:rsidR="00C963F9" w:rsidRPr="008A499E">
        <w:rPr>
          <w:b/>
          <w:sz w:val="22"/>
          <w:szCs w:val="22"/>
        </w:rPr>
        <w:t>ate</w:t>
      </w:r>
    </w:p>
    <w:p w14:paraId="0CBD52F1" w14:textId="77777777" w:rsidR="002D01E6" w:rsidRPr="008A499E" w:rsidRDefault="002D01E6" w:rsidP="00EA38AD">
      <w:pPr>
        <w:tabs>
          <w:tab w:val="left" w:pos="720"/>
          <w:tab w:val="left" w:pos="1440"/>
          <w:tab w:val="left" w:pos="2160"/>
          <w:tab w:val="left" w:pos="2880"/>
        </w:tabs>
        <w:spacing w:after="0"/>
        <w:jc w:val="left"/>
        <w:rPr>
          <w:sz w:val="22"/>
          <w:szCs w:val="22"/>
        </w:rPr>
      </w:pPr>
    </w:p>
    <w:p w14:paraId="56239867" w14:textId="77777777" w:rsidR="002D01E6" w:rsidRPr="008A499E" w:rsidRDefault="00466D70" w:rsidP="00760DE3">
      <w:pPr>
        <w:tabs>
          <w:tab w:val="left" w:pos="720"/>
          <w:tab w:val="left" w:pos="1440"/>
          <w:tab w:val="left" w:pos="2160"/>
          <w:tab w:val="left" w:pos="2880"/>
        </w:tabs>
        <w:spacing w:after="0"/>
        <w:ind w:left="720"/>
        <w:jc w:val="left"/>
        <w:rPr>
          <w:sz w:val="22"/>
          <w:szCs w:val="22"/>
        </w:rPr>
      </w:pPr>
      <w:r w:rsidRPr="008A499E">
        <w:rPr>
          <w:sz w:val="22"/>
          <w:szCs w:val="22"/>
        </w:rPr>
        <w:t>This Rule is effective September 20, 1993.</w:t>
      </w:r>
      <w:r w:rsidR="00332DBF" w:rsidRPr="008A499E">
        <w:rPr>
          <w:sz w:val="22"/>
          <w:szCs w:val="22"/>
        </w:rPr>
        <w:t xml:space="preserve"> </w:t>
      </w:r>
      <w:r w:rsidRPr="008A499E">
        <w:rPr>
          <w:sz w:val="22"/>
          <w:szCs w:val="22"/>
        </w:rPr>
        <w:t xml:space="preserve">The </w:t>
      </w:r>
      <w:r w:rsidR="003A31BE" w:rsidRPr="008A499E">
        <w:rPr>
          <w:sz w:val="22"/>
          <w:szCs w:val="22"/>
        </w:rPr>
        <w:t>201</w:t>
      </w:r>
      <w:r w:rsidR="003A7A51" w:rsidRPr="008A499E">
        <w:rPr>
          <w:sz w:val="22"/>
          <w:szCs w:val="22"/>
        </w:rPr>
        <w:t>5</w:t>
      </w:r>
      <w:r w:rsidRPr="008A499E">
        <w:rPr>
          <w:sz w:val="22"/>
          <w:szCs w:val="22"/>
        </w:rPr>
        <w:t xml:space="preserve"> Amendments to this Rule are effective </w:t>
      </w:r>
      <w:r w:rsidR="00760DE3">
        <w:rPr>
          <w:sz w:val="22"/>
          <w:szCs w:val="22"/>
        </w:rPr>
        <w:t>December 9, 2015</w:t>
      </w:r>
      <w:r w:rsidR="0027388D" w:rsidRPr="008A499E">
        <w:rPr>
          <w:sz w:val="22"/>
          <w:szCs w:val="22"/>
        </w:rPr>
        <w:t xml:space="preserve">. </w:t>
      </w:r>
    </w:p>
    <w:p w14:paraId="2E9A91BE" w14:textId="77777777" w:rsidR="002D01E6" w:rsidRPr="008A499E" w:rsidRDefault="002D01E6" w:rsidP="00760DE3">
      <w:pPr>
        <w:pBdr>
          <w:bottom w:val="single" w:sz="4" w:space="1" w:color="auto"/>
        </w:pBdr>
        <w:tabs>
          <w:tab w:val="left" w:pos="720"/>
          <w:tab w:val="left" w:pos="1440"/>
          <w:tab w:val="left" w:pos="2160"/>
          <w:tab w:val="left" w:pos="2880"/>
        </w:tabs>
        <w:spacing w:after="0"/>
        <w:jc w:val="left"/>
        <w:rPr>
          <w:sz w:val="22"/>
          <w:szCs w:val="22"/>
        </w:rPr>
      </w:pPr>
    </w:p>
    <w:p w14:paraId="7AD5F632" w14:textId="77777777" w:rsidR="003F484D" w:rsidRDefault="003F484D" w:rsidP="00EA38AD">
      <w:pPr>
        <w:tabs>
          <w:tab w:val="left" w:pos="720"/>
          <w:tab w:val="left" w:pos="1440"/>
          <w:tab w:val="left" w:pos="2160"/>
          <w:tab w:val="left" w:pos="2880"/>
        </w:tabs>
        <w:spacing w:after="0"/>
        <w:jc w:val="left"/>
        <w:rPr>
          <w:sz w:val="22"/>
          <w:szCs w:val="22"/>
        </w:rPr>
      </w:pPr>
    </w:p>
    <w:p w14:paraId="7D52C3A3" w14:textId="77777777" w:rsidR="00760DE3" w:rsidRDefault="00760DE3" w:rsidP="00EA38AD">
      <w:pPr>
        <w:tabs>
          <w:tab w:val="left" w:pos="720"/>
          <w:tab w:val="left" w:pos="1440"/>
          <w:tab w:val="left" w:pos="2160"/>
          <w:tab w:val="left" w:pos="2880"/>
        </w:tabs>
        <w:spacing w:after="0"/>
        <w:jc w:val="left"/>
        <w:rPr>
          <w:sz w:val="22"/>
          <w:szCs w:val="22"/>
        </w:rPr>
      </w:pPr>
    </w:p>
    <w:p w14:paraId="6B283E92" w14:textId="77777777" w:rsidR="00DE5452" w:rsidRPr="00DE5452" w:rsidRDefault="00DE5452" w:rsidP="00DE5452">
      <w:pPr>
        <w:tabs>
          <w:tab w:val="left" w:pos="2880"/>
        </w:tabs>
        <w:ind w:left="2880" w:right="720" w:hanging="2880"/>
        <w:rPr>
          <w:sz w:val="22"/>
          <w:szCs w:val="22"/>
        </w:rPr>
      </w:pPr>
      <w:r>
        <w:rPr>
          <w:sz w:val="22"/>
          <w:szCs w:val="22"/>
        </w:rPr>
        <w:t>STATUTORY AUTHORITY:</w:t>
      </w:r>
      <w:r>
        <w:rPr>
          <w:sz w:val="22"/>
          <w:szCs w:val="22"/>
        </w:rPr>
        <w:tab/>
      </w:r>
      <w:r w:rsidRPr="00DE5452">
        <w:rPr>
          <w:sz w:val="22"/>
          <w:szCs w:val="22"/>
        </w:rPr>
        <w:t>24-A M.R.S.A. 212, 222, 410, 412, 413, 421, 422 and 731-8</w:t>
      </w:r>
      <w:r>
        <w:rPr>
          <w:sz w:val="22"/>
          <w:szCs w:val="22"/>
        </w:rPr>
        <w:t>,</w:t>
      </w:r>
      <w:r w:rsidRPr="00DE5452">
        <w:rPr>
          <w:sz w:val="22"/>
          <w:szCs w:val="22"/>
        </w:rPr>
        <w:t xml:space="preserve"> and 39-A M.R.S.A. §403. </w:t>
      </w:r>
    </w:p>
    <w:p w14:paraId="01F558B6" w14:textId="77777777" w:rsidR="00DE5452" w:rsidRDefault="00DE5452" w:rsidP="00DE5452">
      <w:pPr>
        <w:tabs>
          <w:tab w:val="left" w:pos="720"/>
          <w:tab w:val="left" w:pos="1440"/>
          <w:tab w:val="left" w:pos="2160"/>
          <w:tab w:val="left" w:pos="2880"/>
          <w:tab w:val="left" w:pos="3600"/>
          <w:tab w:val="left" w:pos="4320"/>
        </w:tabs>
        <w:spacing w:after="0"/>
        <w:ind w:left="720" w:hanging="720"/>
        <w:jc w:val="left"/>
        <w:rPr>
          <w:sz w:val="22"/>
          <w:szCs w:val="22"/>
        </w:rPr>
      </w:pPr>
      <w:r>
        <w:rPr>
          <w:sz w:val="22"/>
          <w:szCs w:val="22"/>
        </w:rPr>
        <w:t>EFFECTIVE DATE:</w:t>
      </w:r>
    </w:p>
    <w:p w14:paraId="3C58E05C" w14:textId="77777777" w:rsidR="00DE5452" w:rsidRDefault="00DE5452" w:rsidP="00DE5452">
      <w:pPr>
        <w:tabs>
          <w:tab w:val="left" w:pos="720"/>
          <w:tab w:val="left" w:pos="1440"/>
          <w:tab w:val="left" w:pos="2160"/>
          <w:tab w:val="left" w:pos="2880"/>
          <w:tab w:val="left" w:pos="3600"/>
          <w:tab w:val="left" w:pos="4320"/>
        </w:tabs>
        <w:spacing w:after="0"/>
        <w:ind w:left="720" w:hanging="720"/>
        <w:jc w:val="left"/>
        <w:rPr>
          <w:sz w:val="22"/>
          <w:szCs w:val="22"/>
        </w:rPr>
      </w:pPr>
      <w:r>
        <w:rPr>
          <w:sz w:val="22"/>
          <w:szCs w:val="22"/>
        </w:rPr>
        <w:tab/>
        <w:t>September 20, 1993 –</w:t>
      </w:r>
      <w:r>
        <w:rPr>
          <w:sz w:val="22"/>
          <w:szCs w:val="22"/>
        </w:rPr>
        <w:tab/>
        <w:t>filing 93-329</w:t>
      </w:r>
    </w:p>
    <w:p w14:paraId="38A403A3" w14:textId="77777777" w:rsidR="00DE5452" w:rsidRPr="00DE5452" w:rsidRDefault="00DE5452" w:rsidP="00DE5452">
      <w:pPr>
        <w:tabs>
          <w:tab w:val="left" w:pos="720"/>
          <w:tab w:val="left" w:pos="1440"/>
          <w:tab w:val="left" w:pos="2160"/>
          <w:tab w:val="left" w:pos="2880"/>
          <w:tab w:val="left" w:pos="3600"/>
          <w:tab w:val="left" w:pos="4320"/>
        </w:tabs>
        <w:spacing w:after="0"/>
        <w:ind w:left="720" w:hanging="720"/>
        <w:jc w:val="left"/>
        <w:rPr>
          <w:sz w:val="22"/>
          <w:szCs w:val="22"/>
        </w:rPr>
      </w:pPr>
    </w:p>
    <w:p w14:paraId="072C695F" w14:textId="77777777" w:rsidR="00DE5452" w:rsidRPr="00DE5452" w:rsidRDefault="00DE5452" w:rsidP="00DE5452">
      <w:pPr>
        <w:tabs>
          <w:tab w:val="left" w:pos="720"/>
          <w:tab w:val="left" w:pos="1440"/>
          <w:tab w:val="left" w:pos="2160"/>
          <w:tab w:val="left" w:pos="2880"/>
          <w:tab w:val="left" w:pos="3600"/>
          <w:tab w:val="left" w:pos="4320"/>
        </w:tabs>
        <w:spacing w:after="0"/>
        <w:ind w:left="720" w:hanging="720"/>
        <w:jc w:val="left"/>
        <w:rPr>
          <w:sz w:val="22"/>
          <w:szCs w:val="22"/>
        </w:rPr>
      </w:pPr>
      <w:r w:rsidRPr="00DE5452">
        <w:rPr>
          <w:sz w:val="22"/>
          <w:szCs w:val="22"/>
        </w:rPr>
        <w:t>EFFECTIVE DATE (ELECTRONIC CONVERSION):</w:t>
      </w:r>
      <w:r w:rsidRPr="00DE5452">
        <w:rPr>
          <w:sz w:val="22"/>
          <w:szCs w:val="22"/>
        </w:rPr>
        <w:tab/>
        <w:t>January 14, 1997</w:t>
      </w:r>
    </w:p>
    <w:p w14:paraId="4DD31D3B" w14:textId="77777777" w:rsidR="00760DE3" w:rsidRDefault="00760DE3" w:rsidP="00EA38AD">
      <w:pPr>
        <w:tabs>
          <w:tab w:val="left" w:pos="720"/>
          <w:tab w:val="left" w:pos="1440"/>
          <w:tab w:val="left" w:pos="2160"/>
          <w:tab w:val="left" w:pos="2880"/>
        </w:tabs>
        <w:spacing w:after="0"/>
        <w:jc w:val="left"/>
        <w:rPr>
          <w:sz w:val="22"/>
          <w:szCs w:val="22"/>
        </w:rPr>
      </w:pPr>
    </w:p>
    <w:p w14:paraId="3715315B" w14:textId="77777777" w:rsidR="00DE5452" w:rsidRDefault="00DE5452" w:rsidP="00EA38AD">
      <w:pPr>
        <w:tabs>
          <w:tab w:val="left" w:pos="720"/>
          <w:tab w:val="left" w:pos="1440"/>
          <w:tab w:val="left" w:pos="2160"/>
          <w:tab w:val="left" w:pos="2880"/>
        </w:tabs>
        <w:spacing w:after="0"/>
        <w:jc w:val="left"/>
        <w:rPr>
          <w:sz w:val="22"/>
          <w:szCs w:val="22"/>
        </w:rPr>
      </w:pPr>
      <w:r>
        <w:rPr>
          <w:sz w:val="22"/>
          <w:szCs w:val="22"/>
        </w:rPr>
        <w:t>AMENDED:</w:t>
      </w:r>
    </w:p>
    <w:p w14:paraId="4313507E" w14:textId="77777777" w:rsidR="00DE5452" w:rsidRDefault="00DE5452" w:rsidP="00EA38AD">
      <w:pPr>
        <w:tabs>
          <w:tab w:val="left" w:pos="720"/>
          <w:tab w:val="left" w:pos="1440"/>
          <w:tab w:val="left" w:pos="2160"/>
          <w:tab w:val="left" w:pos="2880"/>
        </w:tabs>
        <w:spacing w:after="0"/>
        <w:jc w:val="left"/>
        <w:rPr>
          <w:sz w:val="22"/>
          <w:szCs w:val="22"/>
        </w:rPr>
      </w:pPr>
      <w:r>
        <w:rPr>
          <w:sz w:val="22"/>
          <w:szCs w:val="22"/>
        </w:rPr>
        <w:tab/>
        <w:t>December 9, 2015 –</w:t>
      </w:r>
      <w:r>
        <w:rPr>
          <w:sz w:val="22"/>
          <w:szCs w:val="22"/>
        </w:rPr>
        <w:tab/>
        <w:t>filing 2015-241</w:t>
      </w:r>
    </w:p>
    <w:p w14:paraId="32E9DD7C" w14:textId="77777777" w:rsidR="00104BA4" w:rsidRDefault="00104BA4" w:rsidP="00EA38AD">
      <w:pPr>
        <w:tabs>
          <w:tab w:val="left" w:pos="720"/>
          <w:tab w:val="left" w:pos="1440"/>
          <w:tab w:val="left" w:pos="2160"/>
          <w:tab w:val="left" w:pos="2880"/>
        </w:tabs>
        <w:spacing w:after="0"/>
        <w:jc w:val="left"/>
        <w:rPr>
          <w:sz w:val="22"/>
          <w:szCs w:val="22"/>
        </w:rPr>
      </w:pPr>
    </w:p>
    <w:p w14:paraId="1549F7E7" w14:textId="15AA0B1E" w:rsidR="00104BA4" w:rsidRDefault="00104BA4" w:rsidP="00EA38AD">
      <w:pPr>
        <w:tabs>
          <w:tab w:val="left" w:pos="720"/>
          <w:tab w:val="left" w:pos="1440"/>
          <w:tab w:val="left" w:pos="2160"/>
          <w:tab w:val="left" w:pos="2880"/>
        </w:tabs>
        <w:spacing w:after="0"/>
        <w:jc w:val="left"/>
        <w:rPr>
          <w:sz w:val="22"/>
          <w:szCs w:val="22"/>
        </w:rPr>
      </w:pPr>
      <w:r>
        <w:rPr>
          <w:sz w:val="22"/>
          <w:szCs w:val="22"/>
        </w:rPr>
        <w:t>APAO WORD VERSION CONVERSION (IF NEEDED) AND ACCESSIBILITY CHECK: July 18, 2025</w:t>
      </w:r>
    </w:p>
    <w:p w14:paraId="5703C2D8" w14:textId="77777777" w:rsidR="00DE5452" w:rsidRPr="00DE5452" w:rsidRDefault="00DE5452" w:rsidP="00EA38AD">
      <w:pPr>
        <w:tabs>
          <w:tab w:val="left" w:pos="720"/>
          <w:tab w:val="left" w:pos="1440"/>
          <w:tab w:val="left" w:pos="2160"/>
          <w:tab w:val="left" w:pos="2880"/>
        </w:tabs>
        <w:spacing w:after="0"/>
        <w:jc w:val="left"/>
        <w:rPr>
          <w:sz w:val="22"/>
          <w:szCs w:val="22"/>
        </w:rPr>
      </w:pPr>
    </w:p>
    <w:sectPr w:rsidR="00DE5452" w:rsidRPr="00DE5452" w:rsidSect="00EA38AD">
      <w:headerReference w:type="default" r:id="rId7"/>
      <w:type w:val="continuous"/>
      <w:pgSz w:w="12240" w:h="15840" w:code="1"/>
      <w:pgMar w:top="1296" w:right="1440" w:bottom="1296" w:left="1440" w:header="648" w:footer="648"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B4C48" w14:textId="77777777" w:rsidR="00F062DB" w:rsidRDefault="00F062DB">
      <w:r>
        <w:separator/>
      </w:r>
    </w:p>
  </w:endnote>
  <w:endnote w:type="continuationSeparator" w:id="0">
    <w:p w14:paraId="72E884B6" w14:textId="77777777" w:rsidR="00F062DB" w:rsidRDefault="00F06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935F2" w14:textId="77777777" w:rsidR="00F062DB" w:rsidRDefault="00F062DB">
      <w:r>
        <w:separator/>
      </w:r>
    </w:p>
  </w:footnote>
  <w:footnote w:type="continuationSeparator" w:id="0">
    <w:p w14:paraId="60602D4C" w14:textId="77777777" w:rsidR="00F062DB" w:rsidRDefault="00F06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ADEC" w14:textId="77777777" w:rsidR="008A499E" w:rsidRPr="00EA38AD" w:rsidRDefault="008A499E" w:rsidP="00EA38AD">
    <w:pPr>
      <w:pStyle w:val="Header"/>
      <w:pBdr>
        <w:bottom w:val="single" w:sz="4" w:space="1" w:color="auto"/>
      </w:pBdr>
      <w:spacing w:after="0"/>
      <w:jc w:val="right"/>
      <w:rPr>
        <w:sz w:val="18"/>
        <w:szCs w:val="18"/>
      </w:rPr>
    </w:pPr>
    <w:r w:rsidRPr="00EA38AD">
      <w:rPr>
        <w:sz w:val="18"/>
        <w:szCs w:val="18"/>
      </w:rPr>
      <w:t xml:space="preserve">02-031 Chapter 730     page </w:t>
    </w:r>
    <w:r w:rsidRPr="00EA38AD">
      <w:rPr>
        <w:sz w:val="18"/>
        <w:szCs w:val="18"/>
      </w:rPr>
      <w:fldChar w:fldCharType="begin"/>
    </w:r>
    <w:r w:rsidRPr="00EA38AD">
      <w:rPr>
        <w:sz w:val="18"/>
        <w:szCs w:val="18"/>
      </w:rPr>
      <w:instrText xml:space="preserve"> PAGE   \* MERGEFORMAT </w:instrText>
    </w:r>
    <w:r w:rsidRPr="00EA38AD">
      <w:rPr>
        <w:sz w:val="18"/>
        <w:szCs w:val="18"/>
      </w:rPr>
      <w:fldChar w:fldCharType="separate"/>
    </w:r>
    <w:r w:rsidR="002C76E2">
      <w:rPr>
        <w:noProof/>
        <w:sz w:val="18"/>
        <w:szCs w:val="18"/>
      </w:rPr>
      <w:t>8</w:t>
    </w:r>
    <w:r w:rsidRPr="00EA38AD">
      <w:rPr>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92461B"/>
    <w:multiLevelType w:val="hybridMultilevel"/>
    <w:tmpl w:val="9B4679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94442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DEA"/>
    <w:rsid w:val="00023F4A"/>
    <w:rsid w:val="000467B9"/>
    <w:rsid w:val="000470A4"/>
    <w:rsid w:val="0005253E"/>
    <w:rsid w:val="000624A2"/>
    <w:rsid w:val="00081257"/>
    <w:rsid w:val="000D23F6"/>
    <w:rsid w:val="000D4963"/>
    <w:rsid w:val="000D7C64"/>
    <w:rsid w:val="00101791"/>
    <w:rsid w:val="00104BA4"/>
    <w:rsid w:val="00106A8F"/>
    <w:rsid w:val="001174E2"/>
    <w:rsid w:val="00117828"/>
    <w:rsid w:val="001241D6"/>
    <w:rsid w:val="001409D3"/>
    <w:rsid w:val="00156A32"/>
    <w:rsid w:val="00160AD0"/>
    <w:rsid w:val="001833EC"/>
    <w:rsid w:val="001951B7"/>
    <w:rsid w:val="001A29CF"/>
    <w:rsid w:val="001E2C39"/>
    <w:rsid w:val="001F06FC"/>
    <w:rsid w:val="00217916"/>
    <w:rsid w:val="002235CB"/>
    <w:rsid w:val="0024099C"/>
    <w:rsid w:val="00251A38"/>
    <w:rsid w:val="0026555A"/>
    <w:rsid w:val="0027388D"/>
    <w:rsid w:val="002741D2"/>
    <w:rsid w:val="00285505"/>
    <w:rsid w:val="002961DB"/>
    <w:rsid w:val="002A7EE2"/>
    <w:rsid w:val="002C5842"/>
    <w:rsid w:val="002C76E2"/>
    <w:rsid w:val="002D01E6"/>
    <w:rsid w:val="00303CD9"/>
    <w:rsid w:val="0032634B"/>
    <w:rsid w:val="003308B5"/>
    <w:rsid w:val="00332DBF"/>
    <w:rsid w:val="00345D76"/>
    <w:rsid w:val="00354D9D"/>
    <w:rsid w:val="003810C8"/>
    <w:rsid w:val="00384CCE"/>
    <w:rsid w:val="003A31BE"/>
    <w:rsid w:val="003A7A51"/>
    <w:rsid w:val="003B0E84"/>
    <w:rsid w:val="003B17DA"/>
    <w:rsid w:val="003D225E"/>
    <w:rsid w:val="003D599F"/>
    <w:rsid w:val="003F484D"/>
    <w:rsid w:val="00407796"/>
    <w:rsid w:val="004152FE"/>
    <w:rsid w:val="00436248"/>
    <w:rsid w:val="00440803"/>
    <w:rsid w:val="0045607E"/>
    <w:rsid w:val="00466D70"/>
    <w:rsid w:val="00482266"/>
    <w:rsid w:val="00493787"/>
    <w:rsid w:val="004A508C"/>
    <w:rsid w:val="004D50EB"/>
    <w:rsid w:val="004D546F"/>
    <w:rsid w:val="004F1943"/>
    <w:rsid w:val="00505231"/>
    <w:rsid w:val="005056E3"/>
    <w:rsid w:val="00511C37"/>
    <w:rsid w:val="00545E54"/>
    <w:rsid w:val="0055035A"/>
    <w:rsid w:val="005662B6"/>
    <w:rsid w:val="005775CF"/>
    <w:rsid w:val="0058167F"/>
    <w:rsid w:val="0058414A"/>
    <w:rsid w:val="0059289B"/>
    <w:rsid w:val="00594FAF"/>
    <w:rsid w:val="005B107F"/>
    <w:rsid w:val="005C4F3A"/>
    <w:rsid w:val="005C6820"/>
    <w:rsid w:val="005D7DEA"/>
    <w:rsid w:val="005E0F0F"/>
    <w:rsid w:val="005E7118"/>
    <w:rsid w:val="00616095"/>
    <w:rsid w:val="00670549"/>
    <w:rsid w:val="00682889"/>
    <w:rsid w:val="006B65C0"/>
    <w:rsid w:val="006F41FA"/>
    <w:rsid w:val="007011FA"/>
    <w:rsid w:val="00706342"/>
    <w:rsid w:val="007170F4"/>
    <w:rsid w:val="00720567"/>
    <w:rsid w:val="0072088E"/>
    <w:rsid w:val="00727E44"/>
    <w:rsid w:val="00732DF1"/>
    <w:rsid w:val="007560C7"/>
    <w:rsid w:val="00760DE3"/>
    <w:rsid w:val="00766413"/>
    <w:rsid w:val="00781D9D"/>
    <w:rsid w:val="007919E1"/>
    <w:rsid w:val="00792620"/>
    <w:rsid w:val="00793CEF"/>
    <w:rsid w:val="007B4D03"/>
    <w:rsid w:val="007C4411"/>
    <w:rsid w:val="007D6C5F"/>
    <w:rsid w:val="007E2224"/>
    <w:rsid w:val="007F124D"/>
    <w:rsid w:val="007F7384"/>
    <w:rsid w:val="00801E79"/>
    <w:rsid w:val="00802AA0"/>
    <w:rsid w:val="008132C1"/>
    <w:rsid w:val="00820E81"/>
    <w:rsid w:val="00833F60"/>
    <w:rsid w:val="008555FE"/>
    <w:rsid w:val="00855BB8"/>
    <w:rsid w:val="00872CA5"/>
    <w:rsid w:val="008775C8"/>
    <w:rsid w:val="00880BF9"/>
    <w:rsid w:val="00892420"/>
    <w:rsid w:val="008A499E"/>
    <w:rsid w:val="008C5454"/>
    <w:rsid w:val="008C6717"/>
    <w:rsid w:val="008E58C4"/>
    <w:rsid w:val="008E7BC9"/>
    <w:rsid w:val="008F292C"/>
    <w:rsid w:val="00907341"/>
    <w:rsid w:val="00924FCF"/>
    <w:rsid w:val="00933FA9"/>
    <w:rsid w:val="00943CA8"/>
    <w:rsid w:val="00960E95"/>
    <w:rsid w:val="009628C7"/>
    <w:rsid w:val="00993800"/>
    <w:rsid w:val="009A2DF6"/>
    <w:rsid w:val="009B696E"/>
    <w:rsid w:val="009E73DE"/>
    <w:rsid w:val="009F45C9"/>
    <w:rsid w:val="00A143A9"/>
    <w:rsid w:val="00A14EEC"/>
    <w:rsid w:val="00A15836"/>
    <w:rsid w:val="00A2748E"/>
    <w:rsid w:val="00A62DEF"/>
    <w:rsid w:val="00A7779D"/>
    <w:rsid w:val="00AB3C37"/>
    <w:rsid w:val="00AD1FC6"/>
    <w:rsid w:val="00AD3907"/>
    <w:rsid w:val="00AF6695"/>
    <w:rsid w:val="00B038ED"/>
    <w:rsid w:val="00B14178"/>
    <w:rsid w:val="00B32959"/>
    <w:rsid w:val="00B47361"/>
    <w:rsid w:val="00B51DEF"/>
    <w:rsid w:val="00B600B0"/>
    <w:rsid w:val="00B93EB5"/>
    <w:rsid w:val="00BC2224"/>
    <w:rsid w:val="00BD40F1"/>
    <w:rsid w:val="00BD6F72"/>
    <w:rsid w:val="00C05599"/>
    <w:rsid w:val="00C3359D"/>
    <w:rsid w:val="00C33879"/>
    <w:rsid w:val="00C81D99"/>
    <w:rsid w:val="00C94D67"/>
    <w:rsid w:val="00C963F9"/>
    <w:rsid w:val="00CA6558"/>
    <w:rsid w:val="00CB491E"/>
    <w:rsid w:val="00CE0AAE"/>
    <w:rsid w:val="00CF4895"/>
    <w:rsid w:val="00CF6A1F"/>
    <w:rsid w:val="00D4778C"/>
    <w:rsid w:val="00D64597"/>
    <w:rsid w:val="00D83960"/>
    <w:rsid w:val="00D86861"/>
    <w:rsid w:val="00D97A89"/>
    <w:rsid w:val="00DA4FFF"/>
    <w:rsid w:val="00DB1FA7"/>
    <w:rsid w:val="00DB4D62"/>
    <w:rsid w:val="00DD6B67"/>
    <w:rsid w:val="00DE2D92"/>
    <w:rsid w:val="00DE2E58"/>
    <w:rsid w:val="00DE5452"/>
    <w:rsid w:val="00E03C4E"/>
    <w:rsid w:val="00E12916"/>
    <w:rsid w:val="00E131A9"/>
    <w:rsid w:val="00E2392C"/>
    <w:rsid w:val="00E55EF5"/>
    <w:rsid w:val="00E56145"/>
    <w:rsid w:val="00E57D45"/>
    <w:rsid w:val="00E63B22"/>
    <w:rsid w:val="00E73829"/>
    <w:rsid w:val="00E80011"/>
    <w:rsid w:val="00E833E4"/>
    <w:rsid w:val="00E932CB"/>
    <w:rsid w:val="00E9605D"/>
    <w:rsid w:val="00EA119C"/>
    <w:rsid w:val="00EA38AD"/>
    <w:rsid w:val="00EB69E6"/>
    <w:rsid w:val="00EC04D0"/>
    <w:rsid w:val="00ED0830"/>
    <w:rsid w:val="00ED1FB6"/>
    <w:rsid w:val="00EE5954"/>
    <w:rsid w:val="00EF0CA4"/>
    <w:rsid w:val="00F062DB"/>
    <w:rsid w:val="00F100E7"/>
    <w:rsid w:val="00F247BE"/>
    <w:rsid w:val="00F278A6"/>
    <w:rsid w:val="00F27F09"/>
    <w:rsid w:val="00F31BD9"/>
    <w:rsid w:val="00F62582"/>
    <w:rsid w:val="00F640C9"/>
    <w:rsid w:val="00F774B6"/>
    <w:rsid w:val="00F81A3A"/>
    <w:rsid w:val="00F90731"/>
    <w:rsid w:val="00F93D73"/>
    <w:rsid w:val="00FE098D"/>
    <w:rsid w:val="00FE64EA"/>
    <w:rsid w:val="00FE6D5D"/>
    <w:rsid w:val="00FF4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CF4F38F"/>
  <w15:chartTrackingRefBased/>
  <w15:docId w15:val="{EEC8E1F4-73E7-429A-99FB-036E5272E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jc w:val="both"/>
    </w:pPr>
    <w:rPr>
      <w:sz w:val="24"/>
    </w:rPr>
  </w:style>
  <w:style w:type="paragraph" w:styleId="Heading1">
    <w:name w:val="heading 1"/>
    <w:basedOn w:val="Normal"/>
    <w:qFormat/>
    <w:pPr>
      <w:spacing w:before="280" w:after="140"/>
      <w:outlineLvl w:val="0"/>
    </w:pPr>
    <w:rPr>
      <w:rFonts w:ascii="Arial Black" w:hAnsi="Arial Black"/>
      <w:sz w:val="28"/>
    </w:rPr>
  </w:style>
  <w:style w:type="paragraph" w:styleId="Heading2">
    <w:name w:val="heading 2"/>
    <w:basedOn w:val="Normal"/>
    <w:qFormat/>
    <w:pPr>
      <w:spacing w:before="120" w:after="120"/>
      <w:outlineLvl w:val="1"/>
    </w:pPr>
    <w:rPr>
      <w:rFonts w:ascii="Arial" w:hAnsi="Arial"/>
      <w:b/>
    </w:rPr>
  </w:style>
  <w:style w:type="paragraph" w:styleId="Heading3">
    <w:name w:val="heading 3"/>
    <w:basedOn w:val="Normal"/>
    <w:qFormat/>
    <w:pPr>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960"/>
      <w:jc w:val="center"/>
    </w:pPr>
    <w:rPr>
      <w:rFonts w:ascii="Arial Black" w:hAnsi="Arial Black"/>
      <w:sz w:val="48"/>
    </w:rPr>
  </w:style>
  <w:style w:type="paragraph" w:customStyle="1" w:styleId="SignatureBlock">
    <w:name w:val="Signature Block"/>
    <w:basedOn w:val="Single"/>
    <w:pPr>
      <w:tabs>
        <w:tab w:val="left" w:pos="4680"/>
        <w:tab w:val="left" w:leader="underscore" w:pos="7920"/>
      </w:tabs>
    </w:pPr>
  </w:style>
  <w:style w:type="paragraph" w:customStyle="1" w:styleId="Footnote">
    <w:name w:val="Footnote"/>
    <w:basedOn w:val="Normal"/>
    <w:pPr>
      <w:spacing w:after="180"/>
    </w:pPr>
  </w:style>
  <w:style w:type="paragraph" w:customStyle="1" w:styleId="BlockQuote">
    <w:name w:val="Block Quote"/>
    <w:basedOn w:val="Normal"/>
    <w:pPr>
      <w:spacing w:after="180"/>
      <w:ind w:left="1080" w:right="1080"/>
    </w:pPr>
  </w:style>
  <w:style w:type="paragraph" w:customStyle="1" w:styleId="CenterRightTabs">
    <w:name w:val="Center/Right Tabs"/>
    <w:basedOn w:val="Normal"/>
    <w:rPr>
      <w:i/>
    </w:rPr>
  </w:style>
  <w:style w:type="paragraph" w:customStyle="1" w:styleId="Dotleader">
    <w:name w:val="Dot leader"/>
    <w:basedOn w:val="Normal"/>
    <w:pPr>
      <w:spacing w:after="180"/>
    </w:pPr>
  </w:style>
  <w:style w:type="paragraph" w:customStyle="1" w:styleId="HangingIndent">
    <w:name w:val="Hanging Indent"/>
    <w:basedOn w:val="Normal"/>
    <w:pPr>
      <w:spacing w:after="180"/>
      <w:ind w:left="720" w:hanging="720"/>
    </w:pPr>
  </w:style>
  <w:style w:type="paragraph" w:customStyle="1" w:styleId="Single">
    <w:name w:val="Single"/>
    <w:basedOn w:val="Normal"/>
    <w:pPr>
      <w:spacing w:after="0"/>
    </w:pPr>
  </w:style>
  <w:style w:type="paragraph" w:customStyle="1" w:styleId="Bullet1">
    <w:name w:val="Bullet 1"/>
    <w:basedOn w:val="Normal"/>
    <w:pPr>
      <w:spacing w:after="180"/>
    </w:pPr>
  </w:style>
  <w:style w:type="paragraph" w:customStyle="1" w:styleId="Bullet2">
    <w:name w:val="Bullet 2"/>
    <w:basedOn w:val="Normal"/>
    <w:pPr>
      <w:spacing w:after="180"/>
    </w:pPr>
  </w:style>
  <w:style w:type="paragraph" w:customStyle="1" w:styleId="NumberList">
    <w:name w:val="Number List"/>
    <w:basedOn w:val="Normal"/>
    <w:pPr>
      <w:spacing w:after="180"/>
    </w:pPr>
  </w:style>
  <w:style w:type="paragraph" w:customStyle="1" w:styleId="OutlineNumbering">
    <w:name w:val="Outline Numbering"/>
    <w:basedOn w:val="Normal"/>
    <w:pPr>
      <w:spacing w:after="180"/>
    </w:pPr>
  </w:style>
  <w:style w:type="paragraph" w:customStyle="1" w:styleId="TableText">
    <w:name w:val="Table Text"/>
    <w:basedOn w:val="Normal"/>
    <w:pPr>
      <w:tabs>
        <w:tab w:val="decimal" w:pos="0"/>
      </w:tabs>
      <w:spacing w:after="180"/>
    </w:pPr>
  </w:style>
  <w:style w:type="paragraph" w:styleId="EnvelopeAddress">
    <w:name w:val="envelope address"/>
    <w:basedOn w:val="Normal"/>
    <w:pPr>
      <w:framePr w:w="8640" w:h="1987" w:hRule="exact" w:hSpace="187" w:vSpace="187" w:wrap="auto" w:hAnchor="page" w:xAlign="center" w:yAlign="bottom"/>
      <w:spacing w:after="0"/>
      <w:ind w:left="2880"/>
    </w:pPr>
    <w:rPr>
      <w:rFonts w:ascii="Lucida Console" w:hAnsi="Lucida Console"/>
      <w:caps/>
      <w:sz w:val="22"/>
    </w:rPr>
  </w:style>
  <w:style w:type="paragraph" w:styleId="DocumentMap">
    <w:name w:val="Document Map"/>
    <w:basedOn w:val="Normal"/>
    <w:semiHidden/>
    <w:pPr>
      <w:shd w:val="clear" w:color="auto" w:fill="000080"/>
    </w:pPr>
    <w:rPr>
      <w:rFonts w:ascii="Tahoma" w:hAnsi="Tahoma"/>
    </w:rPr>
  </w:style>
  <w:style w:type="paragraph" w:styleId="FootnoteText">
    <w:name w:val="footnote text"/>
    <w:basedOn w:val="Normal"/>
    <w:semiHidden/>
    <w:pPr>
      <w:spacing w:after="240"/>
    </w:pPr>
    <w:rPr>
      <w:sz w:val="20"/>
    </w:rPr>
  </w:style>
  <w:style w:type="paragraph" w:customStyle="1" w:styleId="DefaultText">
    <w:name w:val="Default Text"/>
    <w:basedOn w:val="Normal"/>
    <w:pPr>
      <w:spacing w:after="180"/>
    </w:pPr>
  </w:style>
  <w:style w:type="paragraph" w:styleId="BalloonText">
    <w:name w:val="Balloon Text"/>
    <w:basedOn w:val="Normal"/>
    <w:semiHidden/>
    <w:rsid w:val="00FE6D5D"/>
    <w:rPr>
      <w:rFonts w:ascii="Tahoma" w:hAnsi="Tahoma" w:cs="Tahoma"/>
      <w:sz w:val="16"/>
      <w:szCs w:val="16"/>
    </w:rPr>
  </w:style>
  <w:style w:type="character" w:customStyle="1" w:styleId="InitialStyle">
    <w:name w:val="InitialStyle"/>
    <w:rsid w:val="00407796"/>
    <w:rPr>
      <w:rFonts w:ascii="Times New Roman" w:hAnsi="Times New Roman"/>
      <w:color w:val="auto"/>
      <w:spacing w:val="0"/>
      <w:sz w:val="24"/>
    </w:rPr>
  </w:style>
  <w:style w:type="paragraph" w:styleId="BodyTextIndent">
    <w:name w:val="Body Text Indent"/>
    <w:basedOn w:val="Normal"/>
    <w:rsid w:val="00C963F9"/>
    <w:pPr>
      <w:spacing w:after="0"/>
      <w:ind w:left="1440" w:hanging="720"/>
    </w:pPr>
  </w:style>
  <w:style w:type="paragraph" w:styleId="BodyTextIndent2">
    <w:name w:val="Body Text Indent 2"/>
    <w:basedOn w:val="Normal"/>
    <w:rsid w:val="00C963F9"/>
    <w:pPr>
      <w:spacing w:after="0"/>
      <w:ind w:left="2160" w:hanging="720"/>
    </w:pPr>
  </w:style>
  <w:style w:type="paragraph" w:styleId="BodyTextIndent3">
    <w:name w:val="Body Text Indent 3"/>
    <w:basedOn w:val="Normal"/>
    <w:rsid w:val="00C963F9"/>
    <w:pPr>
      <w:spacing w:after="0"/>
      <w:ind w:left="1440" w:hanging="720"/>
    </w:pPr>
    <w:rPr>
      <w:rFonts w:ascii="Century Schoolbook" w:hAnsi="Century Schoolbook"/>
      <w:sz w:val="20"/>
    </w:rPr>
  </w:style>
  <w:style w:type="character" w:styleId="CommentReference">
    <w:name w:val="annotation reference"/>
    <w:rsid w:val="00933FA9"/>
    <w:rPr>
      <w:sz w:val="16"/>
      <w:szCs w:val="16"/>
    </w:rPr>
  </w:style>
  <w:style w:type="paragraph" w:styleId="CommentText">
    <w:name w:val="annotation text"/>
    <w:basedOn w:val="Normal"/>
    <w:link w:val="CommentTextChar"/>
    <w:rsid w:val="00933FA9"/>
    <w:rPr>
      <w:sz w:val="20"/>
    </w:rPr>
  </w:style>
  <w:style w:type="character" w:customStyle="1" w:styleId="CommentTextChar">
    <w:name w:val="Comment Text Char"/>
    <w:basedOn w:val="DefaultParagraphFont"/>
    <w:link w:val="CommentText"/>
    <w:rsid w:val="00933FA9"/>
  </w:style>
  <w:style w:type="paragraph" w:styleId="CommentSubject">
    <w:name w:val="annotation subject"/>
    <w:basedOn w:val="CommentText"/>
    <w:next w:val="CommentText"/>
    <w:link w:val="CommentSubjectChar"/>
    <w:rsid w:val="00933FA9"/>
    <w:rPr>
      <w:b/>
      <w:bCs/>
    </w:rPr>
  </w:style>
  <w:style w:type="character" w:customStyle="1" w:styleId="CommentSubjectChar">
    <w:name w:val="Comment Subject Char"/>
    <w:link w:val="CommentSubject"/>
    <w:rsid w:val="00933FA9"/>
    <w:rPr>
      <w:b/>
      <w:bCs/>
    </w:rPr>
  </w:style>
  <w:style w:type="paragraph" w:styleId="Revision">
    <w:name w:val="Revision"/>
    <w:hidden/>
    <w:uiPriority w:val="99"/>
    <w:semiHidden/>
    <w:rsid w:val="00104BA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bert.a.wake\Application%20Data\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Letterhead</Template>
  <TotalTime>1</TotalTime>
  <Pages>8</Pages>
  <Words>3162</Words>
  <Characters>16920</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July 20, 1998</vt:lpstr>
    </vt:vector>
  </TitlesOfParts>
  <Company>PFR</Company>
  <LinksUpToDate>false</LinksUpToDate>
  <CharactersWithSpaces>20042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20, 1998</dc:title>
  <dc:subject/>
  <dc:creator>Robert A. Wake</dc:creator>
  <cp:keywords/>
  <cp:lastModifiedBy>Parr, J.Chris</cp:lastModifiedBy>
  <cp:revision>2</cp:revision>
  <cp:lastPrinted>2004-03-19T15:46:00Z</cp:lastPrinted>
  <dcterms:created xsi:type="dcterms:W3CDTF">2025-07-18T12:43:00Z</dcterms:created>
  <dcterms:modified xsi:type="dcterms:W3CDTF">2025-07-18T12:43:00Z</dcterms:modified>
</cp:coreProperties>
</file>